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4CEC8" w14:textId="4D486D2E" w:rsidR="00D57789" w:rsidRDefault="00D57789">
      <w:pPr>
        <w:widowControl w:val="0"/>
        <w:spacing w:after="0"/>
        <w:jc w:val="center"/>
        <w:rPr>
          <w:rFonts w:ascii="Times New Roman" w:hAnsi="Times New Roman" w:cs="Times New Roman"/>
          <w:sz w:val="24"/>
          <w:szCs w:val="24"/>
        </w:rPr>
      </w:pPr>
    </w:p>
    <w:p w14:paraId="05DD8D60" w14:textId="77777777" w:rsidR="00D57789" w:rsidRDefault="00D57789">
      <w:pPr>
        <w:spacing w:after="5" w:line="266" w:lineRule="auto"/>
        <w:ind w:left="4859" w:right="-20" w:hanging="10"/>
        <w:jc w:val="right"/>
        <w:rPr>
          <w:rFonts w:ascii="Times New Roman" w:hAnsi="Times New Roman" w:cs="Times New Roman"/>
          <w:sz w:val="24"/>
        </w:rPr>
      </w:pPr>
    </w:p>
    <w:p w14:paraId="1F8550A0" w14:textId="77777777" w:rsidR="00D57789" w:rsidRDefault="00B75851">
      <w:pPr>
        <w:spacing w:after="5" w:line="266" w:lineRule="auto"/>
        <w:ind w:left="4859" w:right="-20" w:hanging="10"/>
        <w:jc w:val="right"/>
      </w:pPr>
      <w:r>
        <w:rPr>
          <w:rFonts w:ascii="Times New Roman" w:hAnsi="Times New Roman" w:cs="Times New Roman"/>
          <w:sz w:val="24"/>
        </w:rPr>
        <w:t xml:space="preserve">Приложение </w:t>
      </w:r>
    </w:p>
    <w:p w14:paraId="5872DF2B" w14:textId="77777777" w:rsidR="00D57789" w:rsidRDefault="00B75851">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9E854AE" w14:textId="77777777" w:rsidR="00D57789" w:rsidRDefault="00D57789">
      <w:pPr>
        <w:spacing w:after="268"/>
        <w:ind w:right="-20"/>
        <w:rPr>
          <w:rFonts w:ascii="Times New Roman" w:hAnsi="Times New Roman" w:cs="Times New Roman"/>
          <w:sz w:val="24"/>
        </w:rPr>
      </w:pPr>
    </w:p>
    <w:p w14:paraId="71056BCD" w14:textId="77777777" w:rsidR="00D57789" w:rsidRDefault="00D57789">
      <w:pPr>
        <w:spacing w:after="268"/>
        <w:ind w:right="-20"/>
        <w:rPr>
          <w:rFonts w:ascii="Times New Roman" w:hAnsi="Times New Roman" w:cs="Times New Roman"/>
          <w:sz w:val="24"/>
        </w:rPr>
      </w:pPr>
    </w:p>
    <w:p w14:paraId="78059A72" w14:textId="77777777" w:rsidR="00D57789" w:rsidRDefault="00D57789">
      <w:pPr>
        <w:spacing w:after="268"/>
        <w:ind w:right="-20"/>
      </w:pPr>
    </w:p>
    <w:p w14:paraId="0A02F4BD" w14:textId="0D21B973" w:rsidR="00D57789" w:rsidRDefault="00D57789">
      <w:pPr>
        <w:spacing w:after="268"/>
        <w:ind w:right="-20"/>
      </w:pPr>
    </w:p>
    <w:p w14:paraId="61D42DB1" w14:textId="23E9D2FE" w:rsidR="00466460" w:rsidRDefault="00466460">
      <w:pPr>
        <w:spacing w:after="268"/>
        <w:ind w:right="-20"/>
      </w:pPr>
    </w:p>
    <w:p w14:paraId="5C501F22" w14:textId="77777777" w:rsidR="00466460" w:rsidRDefault="00466460">
      <w:pPr>
        <w:spacing w:after="268"/>
        <w:ind w:right="-20"/>
      </w:pPr>
    </w:p>
    <w:p w14:paraId="2669D15B" w14:textId="10E27519" w:rsidR="00D57789" w:rsidRPr="00466460" w:rsidRDefault="00B75851" w:rsidP="00466460">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r w:rsidR="00466460">
        <w:rPr>
          <w:b/>
          <w:sz w:val="28"/>
          <w:szCs w:val="28"/>
        </w:rPr>
        <w:t xml:space="preserve"> </w:t>
      </w:r>
      <w:r>
        <w:rPr>
          <w:rFonts w:ascii="Times New Roman" w:hAnsi="Times New Roman" w:cs="Times New Roman"/>
          <w:b/>
          <w:sz w:val="28"/>
          <w:szCs w:val="28"/>
        </w:rPr>
        <w:t xml:space="preserve">ПО ДИСЦИПЛИНЕ (МОДУЛЮ) </w:t>
      </w:r>
    </w:p>
    <w:p w14:paraId="6A5E8F4B" w14:textId="77777777" w:rsidR="00466460" w:rsidRDefault="00466460" w:rsidP="00466460">
      <w:pPr>
        <w:spacing w:after="0" w:line="240" w:lineRule="auto"/>
        <w:jc w:val="center"/>
        <w:rPr>
          <w:rFonts w:ascii="Times New Roman" w:hAnsi="Times New Roman" w:cs="Times New Roman"/>
          <w:b/>
          <w:bCs/>
          <w:sz w:val="28"/>
          <w:szCs w:val="28"/>
        </w:rPr>
      </w:pPr>
    </w:p>
    <w:p w14:paraId="4491487B" w14:textId="52BE520D" w:rsidR="00D57789" w:rsidRPr="00466460" w:rsidRDefault="00B75851" w:rsidP="00466460">
      <w:pPr>
        <w:spacing w:after="0" w:line="240" w:lineRule="auto"/>
        <w:jc w:val="center"/>
        <w:rPr>
          <w:rFonts w:ascii="Times New Roman" w:hAnsi="Times New Roman" w:cs="Times New Roman"/>
          <w:b/>
          <w:bCs/>
          <w:sz w:val="28"/>
          <w:szCs w:val="28"/>
          <w:u w:val="single"/>
        </w:rPr>
      </w:pPr>
      <w:r w:rsidRPr="00466460">
        <w:rPr>
          <w:rFonts w:ascii="Times New Roman" w:hAnsi="Times New Roman" w:cs="Times New Roman"/>
          <w:b/>
          <w:bCs/>
          <w:sz w:val="28"/>
          <w:szCs w:val="28"/>
          <w:u w:val="single"/>
        </w:rPr>
        <w:t>Правовое обеспечение профессиональной деятельности</w:t>
      </w:r>
    </w:p>
    <w:p w14:paraId="149667E9" w14:textId="77777777" w:rsidR="00D57789" w:rsidRDefault="00B75851" w:rsidP="00466460">
      <w:pPr>
        <w:spacing w:after="0" w:line="240" w:lineRule="auto"/>
        <w:jc w:val="center"/>
        <w:rPr>
          <w:rFonts w:ascii="Times New Roman" w:hAnsi="Times New Roman" w:cs="Times New Roman"/>
          <w:i/>
          <w:iCs/>
          <w:sz w:val="20"/>
          <w:szCs w:val="20"/>
        </w:rPr>
      </w:pPr>
      <w:r>
        <w:rPr>
          <w:rFonts w:ascii="Times New Roman" w:hAnsi="Times New Roman" w:cs="Times New Roman"/>
          <w:i/>
          <w:iCs/>
          <w:sz w:val="20"/>
          <w:szCs w:val="20"/>
        </w:rPr>
        <w:t>(наименование дисциплины(модуля)</w:t>
      </w:r>
    </w:p>
    <w:p w14:paraId="691D0539" w14:textId="77777777" w:rsidR="00D57789" w:rsidRDefault="00D57789" w:rsidP="00466460">
      <w:pPr>
        <w:spacing w:after="0" w:line="240" w:lineRule="auto"/>
        <w:jc w:val="center"/>
        <w:rPr>
          <w:rFonts w:ascii="Times New Roman" w:hAnsi="Times New Roman" w:cs="Times New Roman"/>
          <w:szCs w:val="24"/>
        </w:rPr>
      </w:pPr>
    </w:p>
    <w:p w14:paraId="195E42A9" w14:textId="77777777" w:rsidR="00D57789" w:rsidRPr="00466460" w:rsidRDefault="00B75851" w:rsidP="00466460">
      <w:pPr>
        <w:spacing w:after="0" w:line="240" w:lineRule="auto"/>
        <w:jc w:val="center"/>
        <w:rPr>
          <w:rFonts w:ascii="Times New Roman" w:hAnsi="Times New Roman" w:cs="Times New Roman"/>
          <w:sz w:val="24"/>
          <w:szCs w:val="24"/>
        </w:rPr>
      </w:pPr>
      <w:r w:rsidRPr="00466460">
        <w:rPr>
          <w:rFonts w:ascii="Times New Roman" w:hAnsi="Times New Roman" w:cs="Times New Roman"/>
          <w:sz w:val="24"/>
          <w:szCs w:val="24"/>
        </w:rPr>
        <w:t>Направление подготовки / специальность</w:t>
      </w:r>
    </w:p>
    <w:p w14:paraId="1D2F8F78" w14:textId="77777777" w:rsidR="00466460" w:rsidRDefault="00466460" w:rsidP="00466460">
      <w:pPr>
        <w:spacing w:after="0" w:line="240" w:lineRule="auto"/>
        <w:jc w:val="center"/>
        <w:rPr>
          <w:rFonts w:ascii="Times New Roman" w:hAnsi="Times New Roman" w:cs="Times New Roman"/>
          <w:b/>
          <w:bCs/>
          <w:sz w:val="28"/>
          <w:szCs w:val="28"/>
        </w:rPr>
      </w:pPr>
    </w:p>
    <w:p w14:paraId="756D914C" w14:textId="3913772A" w:rsidR="00C06CFB" w:rsidRPr="00466460" w:rsidRDefault="00C06CFB" w:rsidP="00466460">
      <w:pPr>
        <w:spacing w:after="0" w:line="240" w:lineRule="auto"/>
        <w:jc w:val="center"/>
        <w:rPr>
          <w:rFonts w:ascii="Times New Roman" w:hAnsi="Times New Roman" w:cs="Times New Roman"/>
          <w:b/>
          <w:bCs/>
          <w:sz w:val="28"/>
          <w:szCs w:val="28"/>
          <w:u w:val="single"/>
        </w:rPr>
      </w:pPr>
      <w:r w:rsidRPr="00466460">
        <w:rPr>
          <w:rFonts w:ascii="Times New Roman" w:hAnsi="Times New Roman" w:cs="Times New Roman"/>
          <w:b/>
          <w:bCs/>
          <w:sz w:val="28"/>
          <w:szCs w:val="28"/>
          <w:u w:val="single"/>
        </w:rPr>
        <w:t>23.05.03 П</w:t>
      </w:r>
      <w:r w:rsidR="00466460" w:rsidRPr="00466460">
        <w:rPr>
          <w:rFonts w:ascii="Times New Roman" w:hAnsi="Times New Roman" w:cs="Times New Roman"/>
          <w:b/>
          <w:bCs/>
          <w:sz w:val="28"/>
          <w:szCs w:val="28"/>
          <w:u w:val="single"/>
        </w:rPr>
        <w:t>одвижной состав железных дорог</w:t>
      </w:r>
    </w:p>
    <w:p w14:paraId="076BF577" w14:textId="77777777" w:rsidR="00C06CFB" w:rsidRDefault="00C06CFB" w:rsidP="00466460">
      <w:pPr>
        <w:spacing w:after="0" w:line="240" w:lineRule="auto"/>
        <w:jc w:val="center"/>
        <w:rPr>
          <w:rFonts w:ascii="Times New Roman" w:hAnsi="Times New Roman" w:cs="Times New Roman"/>
          <w:b/>
          <w:bCs/>
          <w:sz w:val="28"/>
          <w:szCs w:val="28"/>
        </w:rPr>
      </w:pPr>
    </w:p>
    <w:p w14:paraId="53B49C96" w14:textId="77777777" w:rsidR="00C06CFB" w:rsidRDefault="00C06CFB" w:rsidP="00466460">
      <w:pPr>
        <w:spacing w:after="0" w:line="240" w:lineRule="auto"/>
        <w:jc w:val="center"/>
        <w:rPr>
          <w:rFonts w:ascii="Times New Roman" w:hAnsi="Times New Roman" w:cs="Times New Roman"/>
          <w:b/>
          <w:bCs/>
          <w:sz w:val="28"/>
          <w:szCs w:val="28"/>
        </w:rPr>
      </w:pPr>
    </w:p>
    <w:p w14:paraId="52E815D6" w14:textId="42BDF9B7" w:rsidR="00C06CFB" w:rsidRPr="00466460" w:rsidRDefault="00C06CFB" w:rsidP="00466460">
      <w:pPr>
        <w:spacing w:after="0" w:line="240" w:lineRule="auto"/>
        <w:jc w:val="center"/>
        <w:rPr>
          <w:rFonts w:ascii="Times New Roman" w:hAnsi="Times New Roman" w:cs="Times New Roman"/>
          <w:iCs/>
          <w:u w:val="single"/>
        </w:rPr>
      </w:pPr>
      <w:r w:rsidRPr="00466460">
        <w:rPr>
          <w:rFonts w:ascii="Times New Roman" w:hAnsi="Times New Roman" w:cs="Times New Roman"/>
          <w:b/>
          <w:bCs/>
          <w:sz w:val="28"/>
          <w:szCs w:val="28"/>
          <w:u w:val="single"/>
        </w:rPr>
        <w:t>Грузовые вагоны</w:t>
      </w:r>
    </w:p>
    <w:p w14:paraId="02E7FB70" w14:textId="77777777" w:rsidR="00D57789" w:rsidRDefault="00B75851">
      <w:pPr>
        <w:jc w:val="both"/>
        <w:rPr>
          <w:rFonts w:ascii="Times New Roman" w:hAnsi="Times New Roman" w:cs="Times New Roman"/>
          <w:sz w:val="28"/>
          <w:szCs w:val="28"/>
        </w:rPr>
      </w:pPr>
      <w:r>
        <w:rPr>
          <w:rFonts w:ascii="Times New Roman" w:hAnsi="Times New Roman" w:cs="Times New Roman"/>
          <w:sz w:val="28"/>
          <w:szCs w:val="28"/>
        </w:rPr>
        <w:br w:type="page"/>
      </w:r>
    </w:p>
    <w:p w14:paraId="18A5A818" w14:textId="77777777" w:rsidR="00D57789" w:rsidRDefault="00B75851">
      <w:pPr>
        <w:jc w:val="center"/>
        <w:rPr>
          <w:rFonts w:ascii="Times New Roman" w:hAnsi="Times New Roman" w:cs="Times New Roman"/>
          <w:sz w:val="24"/>
          <w:szCs w:val="24"/>
        </w:rPr>
      </w:pPr>
      <w:r>
        <w:rPr>
          <w:rFonts w:ascii="Times New Roman" w:hAnsi="Times New Roman" w:cs="Times New Roman"/>
          <w:sz w:val="24"/>
          <w:szCs w:val="24"/>
        </w:rPr>
        <w:lastRenderedPageBreak/>
        <w:t>Содержание</w:t>
      </w:r>
    </w:p>
    <w:p w14:paraId="262E613C"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Пояснительная записка. </w:t>
      </w:r>
    </w:p>
    <w:p w14:paraId="5C551456" w14:textId="77777777" w:rsidR="00D57789" w:rsidRDefault="00B75851">
      <w:pPr>
        <w:pStyle w:val="a8"/>
        <w:numPr>
          <w:ilvl w:val="0"/>
          <w:numId w:val="1"/>
        </w:numPr>
        <w:spacing w:after="0"/>
        <w:jc w:val="both"/>
        <w:rPr>
          <w:rFonts w:ascii="Times New Roman" w:hAnsi="Times New Roman"/>
          <w:color w:val="000000"/>
          <w:sz w:val="24"/>
          <w:szCs w:val="24"/>
        </w:rPr>
      </w:pPr>
      <w:r>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Pr>
          <w:rFonts w:ascii="Times New Roman" w:hAnsi="Times New Roman"/>
          <w:bCs/>
          <w:iCs/>
          <w:sz w:val="24"/>
          <w:szCs w:val="24"/>
        </w:rPr>
        <w:t>характеризующих уровень сформированности компетенций.</w:t>
      </w:r>
    </w:p>
    <w:p w14:paraId="46FA0367" w14:textId="77777777" w:rsidR="00D57789" w:rsidRDefault="00B75851">
      <w:pPr>
        <w:pStyle w:val="a8"/>
        <w:numPr>
          <w:ilvl w:val="0"/>
          <w:numId w:val="1"/>
        </w:numPr>
        <w:autoSpaceDE w:val="0"/>
        <w:autoSpaceDN w:val="0"/>
        <w:adjustRightInd w:val="0"/>
        <w:spacing w:after="0"/>
        <w:jc w:val="both"/>
        <w:rPr>
          <w:rFonts w:ascii="Times New Roman" w:hAnsi="Times New Roman"/>
          <w:color w:val="000000"/>
          <w:sz w:val="24"/>
          <w:szCs w:val="24"/>
        </w:rPr>
      </w:pPr>
      <w:r>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0061704C" w14:textId="77777777" w:rsidR="00D57789" w:rsidRDefault="00B75851">
      <w:pPr>
        <w:rPr>
          <w:rFonts w:ascii="Times New Roman" w:hAnsi="Times New Roman"/>
          <w:color w:val="000000"/>
          <w:sz w:val="24"/>
          <w:szCs w:val="24"/>
        </w:rPr>
      </w:pPr>
      <w:r>
        <w:rPr>
          <w:rFonts w:ascii="Times New Roman" w:hAnsi="Times New Roman"/>
          <w:color w:val="000000"/>
          <w:sz w:val="24"/>
          <w:szCs w:val="24"/>
        </w:rPr>
        <w:br w:type="page"/>
      </w:r>
    </w:p>
    <w:p w14:paraId="351DB9F9" w14:textId="77777777" w:rsidR="00D57789" w:rsidRDefault="00B75851">
      <w:pPr>
        <w:autoSpaceDE w:val="0"/>
        <w:autoSpaceDN w:val="0"/>
        <w:adjustRightInd w:val="0"/>
        <w:spacing w:after="0"/>
        <w:ind w:left="284" w:firstLine="284"/>
        <w:jc w:val="center"/>
        <w:rPr>
          <w:rFonts w:ascii="Times New Roman" w:hAnsi="Times New Roman" w:cs="Times New Roman"/>
          <w:b/>
          <w:color w:val="000000"/>
          <w:sz w:val="24"/>
          <w:szCs w:val="24"/>
        </w:rPr>
      </w:pPr>
      <w:r>
        <w:rPr>
          <w:rFonts w:ascii="Times New Roman" w:hAnsi="Times New Roman" w:cs="Times New Roman"/>
          <w:b/>
          <w:color w:val="000000" w:themeColor="text1"/>
          <w:sz w:val="24"/>
          <w:szCs w:val="24"/>
        </w:rPr>
        <w:lastRenderedPageBreak/>
        <w:t>1. Пояснительная записка</w:t>
      </w:r>
    </w:p>
    <w:p w14:paraId="50745F4C" w14:textId="77777777" w:rsidR="00D57789" w:rsidRDefault="00B75851">
      <w:pPr>
        <w:pStyle w:val="s1"/>
        <w:jc w:val="both"/>
      </w:pPr>
      <w:r>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6737DB7" w14:textId="77777777" w:rsidR="0024464B" w:rsidRDefault="00B75851">
      <w:pPr>
        <w:pStyle w:val="s1"/>
        <w:ind w:firstLine="708"/>
        <w:jc w:val="both"/>
      </w:pPr>
      <w:r>
        <w:t xml:space="preserve">Формы промежуточной аттестации: </w:t>
      </w:r>
    </w:p>
    <w:p w14:paraId="477CAC56" w14:textId="6A36276B" w:rsidR="0024464B" w:rsidRDefault="0024464B">
      <w:pPr>
        <w:pStyle w:val="s1"/>
        <w:ind w:firstLine="708"/>
        <w:jc w:val="both"/>
      </w:pPr>
      <w:r>
        <w:t xml:space="preserve">Очная форма – </w:t>
      </w:r>
      <w:r>
        <w:rPr>
          <w:i/>
        </w:rPr>
        <w:t xml:space="preserve">зачет с оценкой, </w:t>
      </w:r>
      <w:r w:rsidR="001B59CD">
        <w:rPr>
          <w:i/>
        </w:rPr>
        <w:t>6 семестр.</w:t>
      </w:r>
    </w:p>
    <w:p w14:paraId="440A3034" w14:textId="19BB46BB" w:rsidR="0024464B" w:rsidRDefault="0024464B">
      <w:pPr>
        <w:pStyle w:val="s1"/>
        <w:ind w:firstLine="708"/>
        <w:jc w:val="both"/>
      </w:pPr>
      <w:r>
        <w:t xml:space="preserve">Заочная форма - </w:t>
      </w:r>
      <w:r>
        <w:rPr>
          <w:i/>
        </w:rPr>
        <w:t xml:space="preserve">зачет с оценкой, </w:t>
      </w:r>
      <w:r w:rsidR="00820F81">
        <w:rPr>
          <w:i/>
        </w:rPr>
        <w:t>контрольная работа, 4 курс.</w:t>
      </w:r>
    </w:p>
    <w:p w14:paraId="036A62B8" w14:textId="77777777" w:rsidR="00D57789" w:rsidRDefault="00B75851" w:rsidP="001B59CD">
      <w:pPr>
        <w:spacing w:after="0" w:line="240" w:lineRule="auto"/>
        <w:ind w:firstLine="709"/>
        <w:rPr>
          <w:rFonts w:ascii="Times New Roman" w:eastAsia="Times New Roman" w:hAnsi="Times New Roman"/>
          <w:b/>
          <w:color w:val="00B050"/>
          <w:sz w:val="24"/>
          <w:szCs w:val="24"/>
        </w:rPr>
      </w:pPr>
      <w:r>
        <w:rPr>
          <w:rFonts w:ascii="Times New Roman" w:hAnsi="Times New Roman" w:cs="Times New Roman"/>
          <w:b/>
          <w:sz w:val="24"/>
          <w:szCs w:val="24"/>
        </w:rPr>
        <w:t>Перечень компетенций, формируемых в процессе освоения дисциплины</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4"/>
        <w:gridCol w:w="5522"/>
      </w:tblGrid>
      <w:tr w:rsidR="00D57789" w14:paraId="595D8536" w14:textId="77777777">
        <w:trPr>
          <w:trHeight w:val="493"/>
        </w:trPr>
        <w:tc>
          <w:tcPr>
            <w:tcW w:w="4254" w:type="dxa"/>
            <w:tcBorders>
              <w:top w:val="single" w:sz="4" w:space="0" w:color="auto"/>
              <w:left w:val="single" w:sz="4" w:space="0" w:color="auto"/>
              <w:bottom w:val="single" w:sz="4" w:space="0" w:color="auto"/>
              <w:right w:val="single" w:sz="4" w:space="0" w:color="auto"/>
            </w:tcBorders>
          </w:tcPr>
          <w:p w14:paraId="2359E318"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 наименование компетенции</w:t>
            </w:r>
          </w:p>
        </w:tc>
        <w:tc>
          <w:tcPr>
            <w:tcW w:w="5522" w:type="dxa"/>
            <w:tcBorders>
              <w:top w:val="single" w:sz="4" w:space="0" w:color="auto"/>
              <w:left w:val="single" w:sz="4" w:space="0" w:color="auto"/>
              <w:bottom w:val="single" w:sz="4" w:space="0" w:color="auto"/>
              <w:right w:val="single" w:sz="4" w:space="0" w:color="auto"/>
            </w:tcBorders>
          </w:tcPr>
          <w:p w14:paraId="4A69D6AD" w14:textId="77777777" w:rsidR="00D57789" w:rsidRDefault="00B75851">
            <w:pPr>
              <w:autoSpaceDE w:val="0"/>
              <w:autoSpaceDN w:val="0"/>
              <w:adjustRightInd w:val="0"/>
              <w:spacing w:line="240" w:lineRule="auto"/>
              <w:jc w:val="center"/>
              <w:rPr>
                <w:rFonts w:ascii="Times New Roman" w:hAnsi="Times New Roman" w:cs="Times New Roman"/>
                <w:sz w:val="20"/>
                <w:szCs w:val="20"/>
              </w:rPr>
            </w:pPr>
            <w:r>
              <w:rPr>
                <w:rFonts w:ascii="Times New Roman" w:hAnsi="Times New Roman" w:cs="Times New Roman"/>
                <w:sz w:val="20"/>
                <w:szCs w:val="20"/>
              </w:rPr>
              <w:t>Код индикатора достижения компетенции</w:t>
            </w:r>
          </w:p>
        </w:tc>
      </w:tr>
      <w:tr w:rsidR="00D57789" w14:paraId="58D08475" w14:textId="77777777">
        <w:trPr>
          <w:trHeight w:val="1194"/>
        </w:trPr>
        <w:tc>
          <w:tcPr>
            <w:tcW w:w="4254" w:type="dxa"/>
            <w:tcBorders>
              <w:top w:val="single" w:sz="4" w:space="0" w:color="auto"/>
              <w:left w:val="single" w:sz="4" w:space="0" w:color="auto"/>
              <w:bottom w:val="single" w:sz="4" w:space="0" w:color="auto"/>
              <w:right w:val="single" w:sz="4" w:space="0" w:color="auto"/>
            </w:tcBorders>
          </w:tcPr>
          <w:p w14:paraId="73CC44B4" w14:textId="77777777" w:rsidR="00D57789" w:rsidRDefault="00B75851">
            <w:pPr>
              <w:autoSpaceDE w:val="0"/>
              <w:autoSpaceDN w:val="0"/>
              <w:adjustRightInd w:val="0"/>
              <w:spacing w:line="240" w:lineRule="auto"/>
              <w:rPr>
                <w:rFonts w:ascii="Times New Roman" w:hAnsi="Times New Roman" w:cs="Times New Roman"/>
                <w:i/>
                <w:sz w:val="20"/>
                <w:szCs w:val="20"/>
              </w:rPr>
            </w:pPr>
            <w:r>
              <w:rPr>
                <w:rFonts w:ascii="Times New Roman" w:hAnsi="Times New Roman" w:cs="Times New Roman"/>
                <w:b/>
                <w:bCs/>
                <w:sz w:val="20"/>
                <w:szCs w:val="20"/>
                <w:shd w:val="clear" w:color="auto" w:fill="F9F9FC"/>
              </w:rPr>
              <w:t>ОПК 3:</w:t>
            </w:r>
            <w:r>
              <w:rPr>
                <w:rFonts w:ascii="Times New Roman" w:hAnsi="Times New Roman" w:cs="Times New Roman"/>
                <w:sz w:val="20"/>
                <w:szCs w:val="20"/>
                <w:shd w:val="clear" w:color="auto" w:fill="F9F9FC"/>
              </w:rPr>
              <w:t xml:space="preserve">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c>
          <w:tcPr>
            <w:tcW w:w="5522" w:type="dxa"/>
            <w:tcBorders>
              <w:top w:val="single" w:sz="4" w:space="0" w:color="auto"/>
              <w:left w:val="single" w:sz="4" w:space="0" w:color="auto"/>
              <w:bottom w:val="single" w:sz="4" w:space="0" w:color="auto"/>
              <w:right w:val="single" w:sz="4" w:space="0" w:color="auto"/>
            </w:tcBorders>
          </w:tcPr>
          <w:p w14:paraId="7E74904B" w14:textId="77777777" w:rsidR="00D57789" w:rsidRDefault="00B75851">
            <w:pPr>
              <w:autoSpaceDE w:val="0"/>
              <w:autoSpaceDN w:val="0"/>
              <w:adjustRightInd w:val="0"/>
              <w:spacing w:line="240" w:lineRule="auto"/>
              <w:rPr>
                <w:rFonts w:ascii="Times New Roman" w:hAnsi="Times New Roman" w:cs="Times New Roman"/>
                <w:iCs/>
                <w:sz w:val="20"/>
                <w:szCs w:val="20"/>
              </w:rPr>
            </w:pPr>
            <w:r>
              <w:rPr>
                <w:rFonts w:ascii="Times New Roman" w:hAnsi="Times New Roman" w:cs="Times New Roman"/>
                <w:b/>
                <w:bCs/>
                <w:iCs/>
                <w:sz w:val="20"/>
                <w:szCs w:val="20"/>
              </w:rPr>
              <w:t>ОПК 3.1</w:t>
            </w:r>
            <w:r>
              <w:rPr>
                <w:rFonts w:ascii="Times New Roman" w:hAnsi="Times New Roman" w:cs="Times New Roman"/>
                <w:iCs/>
                <w:sz w:val="20"/>
                <w:szCs w:val="20"/>
              </w:rPr>
              <w:t>. Применяет нормативную правовую базу в сфере социально-правовых отношений и профессиональной деятельности</w:t>
            </w:r>
          </w:p>
        </w:tc>
      </w:tr>
      <w:tr w:rsidR="00D57789" w14:paraId="5D0BA867" w14:textId="77777777">
        <w:trPr>
          <w:trHeight w:val="751"/>
        </w:trPr>
        <w:tc>
          <w:tcPr>
            <w:tcW w:w="4254" w:type="dxa"/>
            <w:vMerge w:val="restart"/>
          </w:tcPr>
          <w:p w14:paraId="5276560B" w14:textId="09290D15" w:rsidR="00D57789" w:rsidRDefault="00B75851">
            <w:pPr>
              <w:autoSpaceDE w:val="0"/>
              <w:autoSpaceDN w:val="0"/>
              <w:adjustRightInd w:val="0"/>
              <w:spacing w:line="240" w:lineRule="auto"/>
              <w:jc w:val="both"/>
              <w:rPr>
                <w:rFonts w:ascii="Times New Roman" w:hAnsi="Times New Roman" w:cs="Times New Roman"/>
                <w:b/>
                <w:bCs/>
                <w:sz w:val="20"/>
                <w:szCs w:val="20"/>
                <w:shd w:val="clear" w:color="auto" w:fill="F9F9FC"/>
              </w:rPr>
            </w:pPr>
            <w:r>
              <w:rPr>
                <w:rFonts w:ascii="Times New Roman" w:hAnsi="Times New Roman" w:cs="Times New Roman"/>
                <w:b/>
                <w:bCs/>
                <w:sz w:val="20"/>
                <w:szCs w:val="20"/>
                <w:shd w:val="clear" w:color="auto" w:fill="F9F9FC"/>
              </w:rPr>
              <w:t xml:space="preserve">УК-10. </w:t>
            </w:r>
            <w:r w:rsidR="00F41F3D" w:rsidRPr="00F41F3D">
              <w:rPr>
                <w:rFonts w:ascii="Times New Roman" w:hAnsi="Times New Roman" w:cs="Times New Roman"/>
                <w:sz w:val="20"/>
                <w:szCs w:val="20"/>
                <w:shd w:val="clear" w:color="auto" w:fill="F9F9FC"/>
              </w:rPr>
              <w:t>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c>
          <w:tcPr>
            <w:tcW w:w="5522" w:type="dxa"/>
          </w:tcPr>
          <w:p w14:paraId="20CFC029" w14:textId="3E2263C2"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УК-10.1. </w:t>
            </w:r>
            <w:r w:rsidR="007F1FBB"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r>
      <w:tr w:rsidR="00D57789" w14:paraId="028978DA" w14:textId="77777777">
        <w:trPr>
          <w:trHeight w:val="217"/>
        </w:trPr>
        <w:tc>
          <w:tcPr>
            <w:tcW w:w="4254" w:type="dxa"/>
            <w:vMerge/>
          </w:tcPr>
          <w:p w14:paraId="23486A83" w14:textId="77777777" w:rsidR="00D57789" w:rsidRDefault="00D57789">
            <w:pPr>
              <w:autoSpaceDE w:val="0"/>
              <w:autoSpaceDN w:val="0"/>
              <w:adjustRightInd w:val="0"/>
              <w:spacing w:line="240" w:lineRule="auto"/>
              <w:jc w:val="both"/>
              <w:rPr>
                <w:rFonts w:ascii="Times New Roman" w:hAnsi="Times New Roman" w:cs="Times New Roman"/>
                <w:b/>
                <w:bCs/>
                <w:color w:val="201F35"/>
                <w:sz w:val="20"/>
                <w:szCs w:val="20"/>
                <w:shd w:val="clear" w:color="auto" w:fill="F9F9FC"/>
              </w:rPr>
            </w:pPr>
          </w:p>
        </w:tc>
        <w:tc>
          <w:tcPr>
            <w:tcW w:w="5522" w:type="dxa"/>
          </w:tcPr>
          <w:p w14:paraId="2C2AD711" w14:textId="12CDAC53" w:rsidR="00D57789" w:rsidRDefault="00B75851">
            <w:pPr>
              <w:autoSpaceDE w:val="0"/>
              <w:autoSpaceDN w:val="0"/>
              <w:adjustRightInd w:val="0"/>
              <w:spacing w:line="240" w:lineRule="auto"/>
              <w:jc w:val="both"/>
              <w:rPr>
                <w:rFonts w:ascii="Times New Roman" w:hAnsi="Times New Roman" w:cs="Times New Roman"/>
                <w:b/>
                <w:bCs/>
                <w:iCs/>
                <w:sz w:val="20"/>
                <w:szCs w:val="20"/>
              </w:rPr>
            </w:pPr>
            <w:r>
              <w:rPr>
                <w:rFonts w:ascii="Times New Roman" w:hAnsi="Times New Roman" w:cs="Times New Roman"/>
                <w:b/>
                <w:bCs/>
                <w:iCs/>
                <w:sz w:val="20"/>
                <w:szCs w:val="20"/>
              </w:rPr>
              <w:t xml:space="preserve">УК-10.2. </w:t>
            </w:r>
            <w:r w:rsidR="00464EFB"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bl>
    <w:p w14:paraId="6EEDF638" w14:textId="77777777" w:rsidR="00D57789" w:rsidRDefault="00D57789">
      <w:pPr>
        <w:spacing w:after="0" w:line="240" w:lineRule="auto"/>
        <w:ind w:firstLine="709"/>
        <w:jc w:val="center"/>
        <w:rPr>
          <w:rFonts w:ascii="Times New Roman" w:eastAsia="Times New Roman" w:hAnsi="Times New Roman"/>
          <w:sz w:val="28"/>
          <w:szCs w:val="28"/>
        </w:rPr>
      </w:pPr>
    </w:p>
    <w:p w14:paraId="3A0BB6EF"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 xml:space="preserve">Результаты обучения по дисциплине, соотнесенные с планируемыми </w:t>
      </w:r>
    </w:p>
    <w:p w14:paraId="6E75D1A7" w14:textId="77777777" w:rsidR="00D57789" w:rsidRDefault="00B75851">
      <w:pPr>
        <w:spacing w:after="0" w:line="240" w:lineRule="auto"/>
        <w:ind w:firstLine="709"/>
        <w:jc w:val="center"/>
        <w:rPr>
          <w:rFonts w:ascii="Times New Roman" w:eastAsia="Times New Roman" w:hAnsi="Times New Roman"/>
          <w:b/>
          <w:sz w:val="24"/>
          <w:szCs w:val="24"/>
        </w:rPr>
      </w:pPr>
      <w:r>
        <w:rPr>
          <w:rFonts w:ascii="Times New Roman" w:eastAsia="Times New Roman" w:hAnsi="Times New Roman"/>
          <w:b/>
          <w:sz w:val="24"/>
          <w:szCs w:val="24"/>
        </w:rPr>
        <w:t>результатами освоения образовательной программы</w:t>
      </w:r>
    </w:p>
    <w:p w14:paraId="38F8E3E9" w14:textId="77777777" w:rsidR="00D57789" w:rsidRDefault="00D57789">
      <w:pPr>
        <w:spacing w:after="0" w:line="240" w:lineRule="auto"/>
        <w:ind w:firstLine="709"/>
        <w:jc w:val="both"/>
        <w:rPr>
          <w:rFonts w:ascii="Times New Roman" w:eastAsia="Times New Roman" w:hAnsi="Times New Roman"/>
          <w:color w:val="00B050"/>
          <w:sz w:val="24"/>
          <w:szCs w:val="24"/>
        </w:rPr>
      </w:pPr>
    </w:p>
    <w:tbl>
      <w:tblPr>
        <w:tblStyle w:val="a7"/>
        <w:tblW w:w="0" w:type="auto"/>
        <w:tblInd w:w="-431" w:type="dxa"/>
        <w:tblLook w:val="04A0" w:firstRow="1" w:lastRow="0" w:firstColumn="1" w:lastColumn="0" w:noHBand="0" w:noVBand="1"/>
      </w:tblPr>
      <w:tblGrid>
        <w:gridCol w:w="3079"/>
        <w:gridCol w:w="4972"/>
        <w:gridCol w:w="1725"/>
      </w:tblGrid>
      <w:tr w:rsidR="00D57789" w14:paraId="7FF217D3" w14:textId="77777777">
        <w:tc>
          <w:tcPr>
            <w:tcW w:w="3079" w:type="dxa"/>
            <w:tcBorders>
              <w:top w:val="single" w:sz="4" w:space="0" w:color="auto"/>
              <w:left w:val="single" w:sz="4" w:space="0" w:color="auto"/>
              <w:bottom w:val="single" w:sz="4" w:space="0" w:color="auto"/>
              <w:right w:val="single" w:sz="4" w:space="0" w:color="auto"/>
            </w:tcBorders>
          </w:tcPr>
          <w:p w14:paraId="3F4C3F61" w14:textId="77777777" w:rsidR="00D57789" w:rsidRDefault="00B75851">
            <w:pPr>
              <w:spacing w:after="0" w:line="240" w:lineRule="auto"/>
              <w:jc w:val="center"/>
              <w:rPr>
                <w:rFonts w:ascii="Times New Roman" w:hAnsi="Times New Roman"/>
                <w:sz w:val="20"/>
                <w:szCs w:val="20"/>
              </w:rPr>
            </w:pPr>
            <w:bookmarkStart w:id="0" w:name="_Hlk64358580"/>
            <w:r>
              <w:rPr>
                <w:rFonts w:ascii="Times New Roman" w:hAnsi="Times New Roman"/>
                <w:sz w:val="20"/>
                <w:szCs w:val="20"/>
              </w:rPr>
              <w:t>Код и наименование индикатора достижения компетенции</w:t>
            </w:r>
          </w:p>
        </w:tc>
        <w:tc>
          <w:tcPr>
            <w:tcW w:w="4972" w:type="dxa"/>
            <w:tcBorders>
              <w:top w:val="single" w:sz="4" w:space="0" w:color="auto"/>
              <w:left w:val="single" w:sz="4" w:space="0" w:color="auto"/>
              <w:bottom w:val="single" w:sz="4" w:space="0" w:color="auto"/>
              <w:right w:val="single" w:sz="4" w:space="0" w:color="auto"/>
            </w:tcBorders>
          </w:tcPr>
          <w:p w14:paraId="6B284EFE"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Результаты обучения по дисциплине</w:t>
            </w:r>
          </w:p>
        </w:tc>
        <w:tc>
          <w:tcPr>
            <w:tcW w:w="1725" w:type="dxa"/>
            <w:tcBorders>
              <w:top w:val="single" w:sz="4" w:space="0" w:color="auto"/>
              <w:left w:val="single" w:sz="4" w:space="0" w:color="auto"/>
              <w:bottom w:val="single" w:sz="4" w:space="0" w:color="auto"/>
              <w:right w:val="single" w:sz="4" w:space="0" w:color="auto"/>
            </w:tcBorders>
          </w:tcPr>
          <w:p w14:paraId="046B4F8D" w14:textId="77777777" w:rsidR="00D57789" w:rsidRDefault="00B75851">
            <w:pPr>
              <w:spacing w:after="0" w:line="240" w:lineRule="auto"/>
              <w:jc w:val="center"/>
              <w:rPr>
                <w:rFonts w:ascii="Times New Roman" w:hAnsi="Times New Roman"/>
                <w:sz w:val="20"/>
                <w:szCs w:val="20"/>
              </w:rPr>
            </w:pPr>
            <w:r>
              <w:rPr>
                <w:rFonts w:ascii="Times New Roman" w:hAnsi="Times New Roman"/>
                <w:sz w:val="20"/>
                <w:szCs w:val="20"/>
              </w:rPr>
              <w:t xml:space="preserve">Оценочные материалы </w:t>
            </w:r>
          </w:p>
          <w:p w14:paraId="1FAE61FE" w14:textId="6918F02E" w:rsidR="00D57789" w:rsidRDefault="00B75851" w:rsidP="001B59CD">
            <w:pPr>
              <w:spacing w:after="0" w:line="240" w:lineRule="auto"/>
              <w:jc w:val="center"/>
              <w:rPr>
                <w:rFonts w:ascii="Times New Roman" w:hAnsi="Times New Roman"/>
                <w:sz w:val="20"/>
                <w:szCs w:val="20"/>
              </w:rPr>
            </w:pPr>
            <w:r>
              <w:rPr>
                <w:rFonts w:ascii="Times New Roman" w:hAnsi="Times New Roman"/>
                <w:sz w:val="20"/>
                <w:szCs w:val="20"/>
              </w:rPr>
              <w:t>(</w:t>
            </w:r>
            <w:r w:rsidR="001B59CD">
              <w:rPr>
                <w:rFonts w:ascii="Times New Roman" w:hAnsi="Times New Roman"/>
                <w:sz w:val="20"/>
                <w:szCs w:val="20"/>
              </w:rPr>
              <w:t>ОФ</w:t>
            </w:r>
            <w:r>
              <w:rPr>
                <w:rFonts w:ascii="Times New Roman" w:hAnsi="Times New Roman"/>
                <w:sz w:val="20"/>
                <w:szCs w:val="20"/>
              </w:rPr>
              <w:t xml:space="preserve">О </w:t>
            </w:r>
            <w:r w:rsidR="001B59CD">
              <w:rPr>
                <w:rFonts w:ascii="Times New Roman" w:hAnsi="Times New Roman"/>
                <w:sz w:val="20"/>
                <w:szCs w:val="20"/>
              </w:rPr>
              <w:t>6 семестр, ЗФО 4</w:t>
            </w:r>
            <w:r>
              <w:rPr>
                <w:rFonts w:ascii="Times New Roman" w:hAnsi="Times New Roman"/>
                <w:sz w:val="20"/>
                <w:szCs w:val="20"/>
              </w:rPr>
              <w:t xml:space="preserve"> курс</w:t>
            </w:r>
            <w:r w:rsidR="001B59CD">
              <w:rPr>
                <w:rFonts w:ascii="Times New Roman" w:hAnsi="Times New Roman"/>
                <w:sz w:val="20"/>
                <w:szCs w:val="20"/>
              </w:rPr>
              <w:t>)</w:t>
            </w:r>
          </w:p>
        </w:tc>
      </w:tr>
      <w:tr w:rsidR="00D57789" w14:paraId="7B8D19BA" w14:textId="77777777" w:rsidTr="00E454A3">
        <w:trPr>
          <w:trHeight w:val="848"/>
        </w:trPr>
        <w:tc>
          <w:tcPr>
            <w:tcW w:w="3079" w:type="dxa"/>
            <w:vMerge w:val="restart"/>
            <w:tcBorders>
              <w:top w:val="single" w:sz="4" w:space="0" w:color="auto"/>
              <w:left w:val="single" w:sz="4" w:space="0" w:color="auto"/>
              <w:bottom w:val="single" w:sz="4" w:space="0" w:color="auto"/>
              <w:right w:val="single" w:sz="4" w:space="0" w:color="auto"/>
            </w:tcBorders>
          </w:tcPr>
          <w:p w14:paraId="0588EF98"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iCs/>
                <w:sz w:val="20"/>
                <w:szCs w:val="20"/>
              </w:rPr>
              <w:t>Применяет нормативную правовую базу в сфере социально-правовых отношений и профессиональной деятельности</w:t>
            </w:r>
          </w:p>
        </w:tc>
        <w:tc>
          <w:tcPr>
            <w:tcW w:w="4972" w:type="dxa"/>
            <w:tcBorders>
              <w:top w:val="single" w:sz="4" w:space="0" w:color="auto"/>
              <w:left w:val="single" w:sz="4" w:space="0" w:color="auto"/>
              <w:bottom w:val="single" w:sz="4" w:space="0" w:color="auto"/>
              <w:right w:val="single" w:sz="4" w:space="0" w:color="auto"/>
            </w:tcBorders>
          </w:tcPr>
          <w:p w14:paraId="715C4A18"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7C937D8A"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П.п.2.1.</w:t>
            </w:r>
          </w:p>
          <w:p w14:paraId="41441D08"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Вопросы  (№1-10)</w:t>
            </w:r>
          </w:p>
          <w:p w14:paraId="6D1A8628"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1-5)</w:t>
            </w:r>
          </w:p>
          <w:p w14:paraId="2D99ACF6" w14:textId="77777777" w:rsidR="00D57789" w:rsidRDefault="00D57789">
            <w:pPr>
              <w:spacing w:after="0" w:line="240" w:lineRule="auto"/>
              <w:jc w:val="both"/>
              <w:rPr>
                <w:rFonts w:ascii="Times New Roman" w:hAnsi="Times New Roman"/>
                <w:sz w:val="20"/>
                <w:szCs w:val="20"/>
              </w:rPr>
            </w:pPr>
          </w:p>
        </w:tc>
      </w:tr>
      <w:tr w:rsidR="00D57789" w14:paraId="65BFE2D8"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6F20F5E5"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5E863FCF"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умеет:</w:t>
            </w:r>
            <w:r>
              <w:rPr>
                <w:rFonts w:ascii="Times New Roman" w:eastAsia="Times New Roman" w:hAnsi="Times New Roman"/>
                <w:kern w:val="24"/>
                <w:sz w:val="20"/>
                <w:szCs w:val="20"/>
              </w:rPr>
              <w:t xml:space="preserve"> применять нормативную правовую базу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5F4ADE82"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56471A2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1-5)</w:t>
            </w:r>
          </w:p>
          <w:p w14:paraId="00C3772E" w14:textId="77777777" w:rsidR="00D57789" w:rsidRDefault="00D57789">
            <w:pPr>
              <w:spacing w:after="0" w:line="240" w:lineRule="auto"/>
              <w:jc w:val="both"/>
              <w:rPr>
                <w:rFonts w:ascii="Times New Roman" w:hAnsi="Times New Roman"/>
                <w:sz w:val="20"/>
                <w:szCs w:val="20"/>
              </w:rPr>
            </w:pPr>
          </w:p>
        </w:tc>
      </w:tr>
      <w:tr w:rsidR="00D57789" w14:paraId="61273FAB" w14:textId="77777777">
        <w:tc>
          <w:tcPr>
            <w:tcW w:w="3079" w:type="dxa"/>
            <w:vMerge/>
            <w:tcBorders>
              <w:top w:val="single" w:sz="4" w:space="0" w:color="auto"/>
              <w:left w:val="single" w:sz="4" w:space="0" w:color="auto"/>
              <w:bottom w:val="single" w:sz="4" w:space="0" w:color="auto"/>
              <w:right w:val="single" w:sz="4" w:space="0" w:color="auto"/>
            </w:tcBorders>
            <w:vAlign w:val="center"/>
          </w:tcPr>
          <w:p w14:paraId="0D6E6F16" w14:textId="77777777" w:rsidR="00D57789" w:rsidRDefault="00D57789">
            <w:pPr>
              <w:spacing w:after="0" w:line="240" w:lineRule="auto"/>
              <w:rPr>
                <w:rFonts w:ascii="Times New Roman" w:hAnsi="Times New Roman"/>
                <w:i/>
                <w:color w:val="00B050"/>
                <w:sz w:val="20"/>
                <w:szCs w:val="20"/>
              </w:rPr>
            </w:pPr>
          </w:p>
        </w:tc>
        <w:tc>
          <w:tcPr>
            <w:tcW w:w="4972" w:type="dxa"/>
            <w:tcBorders>
              <w:top w:val="single" w:sz="4" w:space="0" w:color="auto"/>
              <w:left w:val="single" w:sz="4" w:space="0" w:color="auto"/>
              <w:bottom w:val="single" w:sz="4" w:space="0" w:color="auto"/>
              <w:right w:val="single" w:sz="4" w:space="0" w:color="auto"/>
            </w:tcBorders>
          </w:tcPr>
          <w:p w14:paraId="60A84C2C" w14:textId="77777777" w:rsidR="00D57789" w:rsidRDefault="00B75851">
            <w:pPr>
              <w:spacing w:after="0" w:line="240" w:lineRule="auto"/>
              <w:jc w:val="both"/>
              <w:rPr>
                <w:rFonts w:ascii="Times New Roman" w:hAnsi="Times New Roman"/>
                <w:sz w:val="20"/>
                <w:szCs w:val="20"/>
              </w:rPr>
            </w:pPr>
            <w:r>
              <w:rPr>
                <w:rFonts w:ascii="Times New Roman" w:eastAsia="Times New Roman" w:hAnsi="Times New Roman"/>
                <w:bCs/>
                <w:iCs/>
                <w:sz w:val="20"/>
                <w:szCs w:val="20"/>
              </w:rPr>
              <w:t>Обучающийся владеет:</w:t>
            </w:r>
            <w:r>
              <w:rPr>
                <w:rFonts w:ascii="Times New Roman" w:eastAsia="Times New Roman" w:hAnsi="Times New Roman"/>
                <w:iCs/>
                <w:kern w:val="24"/>
                <w:sz w:val="20"/>
                <w:szCs w:val="20"/>
              </w:rPr>
              <w:t xml:space="preserve"> навыками анализа нормативных актов в сфере социально-правовых отношений и профессиональной деятельности</w:t>
            </w:r>
          </w:p>
        </w:tc>
        <w:tc>
          <w:tcPr>
            <w:tcW w:w="1725" w:type="dxa"/>
            <w:tcBorders>
              <w:top w:val="single" w:sz="4" w:space="0" w:color="auto"/>
              <w:left w:val="single" w:sz="4" w:space="0" w:color="auto"/>
              <w:bottom w:val="single" w:sz="4" w:space="0" w:color="auto"/>
              <w:right w:val="single" w:sz="4" w:space="0" w:color="auto"/>
            </w:tcBorders>
          </w:tcPr>
          <w:p w14:paraId="337F2221"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П.п.2.2.</w:t>
            </w:r>
          </w:p>
          <w:p w14:paraId="2F4D2647"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Задания  (№ 6-10)</w:t>
            </w:r>
          </w:p>
          <w:p w14:paraId="3DC246E9" w14:textId="77777777" w:rsidR="00D57789" w:rsidRDefault="00B75851">
            <w:pPr>
              <w:spacing w:after="0" w:line="240" w:lineRule="auto"/>
              <w:jc w:val="both"/>
              <w:rPr>
                <w:rFonts w:ascii="Times New Roman" w:hAnsi="Times New Roman"/>
                <w:sz w:val="20"/>
                <w:szCs w:val="20"/>
              </w:rPr>
            </w:pPr>
            <w:r>
              <w:rPr>
                <w:rFonts w:ascii="Times New Roman" w:hAnsi="Times New Roman"/>
                <w:sz w:val="20"/>
                <w:szCs w:val="20"/>
              </w:rPr>
              <w:t>Кейсы (№</w:t>
            </w:r>
            <w:r>
              <w:rPr>
                <w:rFonts w:ascii="Times New Roman" w:hAnsi="Times New Roman"/>
                <w:sz w:val="20"/>
                <w:szCs w:val="20"/>
                <w:lang w:val="en-US"/>
              </w:rPr>
              <w:t>I</w:t>
            </w:r>
            <w:r>
              <w:rPr>
                <w:rFonts w:ascii="Times New Roman" w:hAnsi="Times New Roman"/>
                <w:sz w:val="20"/>
                <w:szCs w:val="20"/>
              </w:rPr>
              <w:t>-</w:t>
            </w:r>
            <w:r>
              <w:rPr>
                <w:rFonts w:ascii="Times New Roman" w:hAnsi="Times New Roman"/>
                <w:sz w:val="20"/>
                <w:szCs w:val="20"/>
                <w:lang w:val="en-US"/>
              </w:rPr>
              <w:t>V</w:t>
            </w:r>
            <w:r>
              <w:rPr>
                <w:rFonts w:ascii="Times New Roman" w:hAnsi="Times New Roman"/>
                <w:sz w:val="20"/>
                <w:szCs w:val="20"/>
              </w:rPr>
              <w:t>)</w:t>
            </w:r>
          </w:p>
        </w:tc>
      </w:tr>
      <w:tr w:rsidR="00AA3EB2" w14:paraId="2A4EC156" w14:textId="77777777">
        <w:trPr>
          <w:trHeight w:val="75"/>
        </w:trPr>
        <w:tc>
          <w:tcPr>
            <w:tcW w:w="3079" w:type="dxa"/>
            <w:vMerge w:val="restart"/>
          </w:tcPr>
          <w:p w14:paraId="39C279F5" w14:textId="0BE6E5AD"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iCs/>
                <w:color w:val="000000" w:themeColor="text1"/>
                <w:sz w:val="20"/>
                <w:szCs w:val="20"/>
              </w:rPr>
              <w:t>УК-10.1.</w:t>
            </w:r>
            <w:r>
              <w:rPr>
                <w:rFonts w:ascii="Times New Roman" w:hAnsi="Times New Roman" w:cs="Times New Roman"/>
                <w:iCs/>
                <w:color w:val="000000" w:themeColor="text1"/>
                <w:sz w:val="20"/>
                <w:szCs w:val="20"/>
              </w:rPr>
              <w:t xml:space="preserve"> </w:t>
            </w:r>
            <w:r w:rsidRPr="007F1FBB">
              <w:rPr>
                <w:rFonts w:ascii="Times New Roman" w:hAnsi="Times New Roman" w:cs="Times New Roman"/>
                <w:i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972" w:type="dxa"/>
          </w:tcPr>
          <w:p w14:paraId="74CD88FD" w14:textId="7D6CD2A3"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c>
          <w:tcPr>
            <w:tcW w:w="1725" w:type="dxa"/>
          </w:tcPr>
          <w:p w14:paraId="0C0D3BB6"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6-10</w:t>
            </w:r>
          </w:p>
          <w:p w14:paraId="72B87ADF"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6-10</w:t>
            </w:r>
          </w:p>
        </w:tc>
      </w:tr>
      <w:tr w:rsidR="00AA3EB2" w14:paraId="3644CF4D" w14:textId="77777777">
        <w:trPr>
          <w:trHeight w:val="75"/>
        </w:trPr>
        <w:tc>
          <w:tcPr>
            <w:tcW w:w="3079" w:type="dxa"/>
            <w:vMerge/>
          </w:tcPr>
          <w:p w14:paraId="2A5BD1B1"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1F8837CA" w14:textId="0458C151"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c>
          <w:tcPr>
            <w:tcW w:w="1725" w:type="dxa"/>
          </w:tcPr>
          <w:p w14:paraId="47D0F49C"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№6 -10</w:t>
            </w:r>
          </w:p>
        </w:tc>
      </w:tr>
      <w:tr w:rsidR="00AA3EB2" w14:paraId="3C69E4D1" w14:textId="77777777">
        <w:trPr>
          <w:trHeight w:val="75"/>
        </w:trPr>
        <w:tc>
          <w:tcPr>
            <w:tcW w:w="3079" w:type="dxa"/>
            <w:vMerge/>
          </w:tcPr>
          <w:p w14:paraId="08D19385" w14:textId="77777777" w:rsidR="00AA3EB2" w:rsidRDefault="00AA3EB2" w:rsidP="00AA3EB2">
            <w:pPr>
              <w:spacing w:after="0" w:line="240" w:lineRule="auto"/>
              <w:jc w:val="both"/>
              <w:rPr>
                <w:rFonts w:ascii="Times New Roman" w:hAnsi="Times New Roman"/>
                <w:i/>
                <w:color w:val="00B050"/>
                <w:sz w:val="20"/>
                <w:szCs w:val="20"/>
              </w:rPr>
            </w:pPr>
          </w:p>
        </w:tc>
        <w:tc>
          <w:tcPr>
            <w:tcW w:w="4972" w:type="dxa"/>
          </w:tcPr>
          <w:p w14:paraId="6B1500EC" w14:textId="10C9E63E"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c>
          <w:tcPr>
            <w:tcW w:w="1725" w:type="dxa"/>
          </w:tcPr>
          <w:p w14:paraId="1FD15300"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 6-10</w:t>
            </w:r>
          </w:p>
        </w:tc>
      </w:tr>
      <w:tr w:rsidR="00AA3EB2" w14:paraId="07D8E10B" w14:textId="77777777">
        <w:trPr>
          <w:trHeight w:val="75"/>
        </w:trPr>
        <w:tc>
          <w:tcPr>
            <w:tcW w:w="3079" w:type="dxa"/>
            <w:vMerge w:val="restart"/>
          </w:tcPr>
          <w:p w14:paraId="457BFA25" w14:textId="7DC4B7F9" w:rsidR="00AA3EB2" w:rsidRDefault="00AA3EB2" w:rsidP="00AA3EB2">
            <w:pPr>
              <w:spacing w:after="0" w:line="240" w:lineRule="auto"/>
              <w:jc w:val="both"/>
              <w:rPr>
                <w:rFonts w:ascii="Times New Roman" w:hAnsi="Times New Roman"/>
                <w:i/>
                <w:color w:val="00B050"/>
                <w:sz w:val="20"/>
                <w:szCs w:val="20"/>
              </w:rPr>
            </w:pPr>
            <w:r>
              <w:rPr>
                <w:rFonts w:ascii="Times New Roman" w:hAnsi="Times New Roman" w:cs="Times New Roman"/>
                <w:b/>
                <w:sz w:val="20"/>
                <w:szCs w:val="20"/>
              </w:rPr>
              <w:lastRenderedPageBreak/>
              <w:t>УК-10.2</w:t>
            </w:r>
            <w:r>
              <w:rPr>
                <w:rFonts w:ascii="Times New Roman" w:hAnsi="Times New Roman" w:cs="Times New Roman"/>
                <w:sz w:val="20"/>
                <w:szCs w:val="20"/>
              </w:rPr>
              <w:t xml:space="preserve">. </w:t>
            </w:r>
            <w:r w:rsidRPr="00464EFB">
              <w:rPr>
                <w:rFonts w:ascii="Times New Roman" w:hAnsi="Times New Roman" w:cs="Times New Roman"/>
                <w:i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972" w:type="dxa"/>
          </w:tcPr>
          <w:p w14:paraId="40383D93" w14:textId="0CFD8E95"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Знает: </w:t>
            </w:r>
            <w:r w:rsidRPr="00B63D3E">
              <w:rPr>
                <w:rFonts w:ascii="Times New Roman" w:hAnsi="Times New Roman" w:cs="Times New Roman"/>
                <w:sz w:val="20"/>
                <w:szCs w:val="20"/>
              </w:rPr>
              <w:t>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c>
          <w:tcPr>
            <w:tcW w:w="1725" w:type="dxa"/>
          </w:tcPr>
          <w:p w14:paraId="489F0BF7" w14:textId="77777777" w:rsidR="00AA3EB2" w:rsidRDefault="00AA3EB2" w:rsidP="00AA3EB2">
            <w:pPr>
              <w:jc w:val="both"/>
              <w:rPr>
                <w:rFonts w:ascii="Times New Roman" w:hAnsi="Times New Roman" w:cs="Times New Roman"/>
                <w:sz w:val="20"/>
                <w:szCs w:val="20"/>
              </w:rPr>
            </w:pPr>
            <w:r>
              <w:rPr>
                <w:rFonts w:ascii="Times New Roman" w:hAnsi="Times New Roman" w:cs="Times New Roman"/>
                <w:sz w:val="20"/>
                <w:szCs w:val="20"/>
              </w:rPr>
              <w:t>Вопросы № 11-15</w:t>
            </w:r>
          </w:p>
          <w:p w14:paraId="189ADB39"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Тесты № 11-15</w:t>
            </w:r>
          </w:p>
        </w:tc>
      </w:tr>
      <w:tr w:rsidR="00AA3EB2" w14:paraId="44C0ABDA" w14:textId="77777777">
        <w:trPr>
          <w:trHeight w:val="75"/>
        </w:trPr>
        <w:tc>
          <w:tcPr>
            <w:tcW w:w="3079" w:type="dxa"/>
            <w:vMerge/>
          </w:tcPr>
          <w:p w14:paraId="263E137A"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367DF6CE" w14:textId="7F53C62D"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Умеет: </w:t>
            </w:r>
            <w:r w:rsidRPr="00B63D3E">
              <w:rPr>
                <w:rFonts w:ascii="Times New Roman" w:hAnsi="Times New Roman" w:cs="Times New Roman"/>
                <w:sz w:val="20"/>
                <w:szCs w:val="20"/>
              </w:rPr>
              <w:t>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c>
          <w:tcPr>
            <w:tcW w:w="1725" w:type="dxa"/>
          </w:tcPr>
          <w:p w14:paraId="1971FB41"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Задания 11-15</w:t>
            </w:r>
          </w:p>
        </w:tc>
      </w:tr>
      <w:tr w:rsidR="00AA3EB2" w14:paraId="09045769" w14:textId="77777777">
        <w:trPr>
          <w:trHeight w:val="75"/>
        </w:trPr>
        <w:tc>
          <w:tcPr>
            <w:tcW w:w="3079" w:type="dxa"/>
            <w:vMerge/>
          </w:tcPr>
          <w:p w14:paraId="2E8DAFB9" w14:textId="77777777" w:rsidR="00AA3EB2" w:rsidRDefault="00AA3EB2" w:rsidP="00AA3EB2">
            <w:pPr>
              <w:spacing w:after="0" w:line="240" w:lineRule="auto"/>
              <w:rPr>
                <w:rFonts w:ascii="Times New Roman" w:hAnsi="Times New Roman"/>
                <w:i/>
                <w:color w:val="00B050"/>
                <w:sz w:val="20"/>
                <w:szCs w:val="20"/>
              </w:rPr>
            </w:pPr>
          </w:p>
        </w:tc>
        <w:tc>
          <w:tcPr>
            <w:tcW w:w="4972" w:type="dxa"/>
          </w:tcPr>
          <w:p w14:paraId="0C9B2AC5" w14:textId="6D0E9C9A" w:rsidR="00AA3EB2" w:rsidRDefault="00AA3EB2" w:rsidP="00AA3EB2">
            <w:pPr>
              <w:spacing w:after="0" w:line="240" w:lineRule="auto"/>
              <w:jc w:val="both"/>
              <w:rPr>
                <w:rFonts w:ascii="Times New Roman" w:eastAsia="Times New Roman" w:hAnsi="Times New Roman"/>
                <w:bCs/>
                <w:iCs/>
                <w:sz w:val="20"/>
                <w:szCs w:val="20"/>
              </w:rPr>
            </w:pPr>
            <w:r w:rsidRPr="00525028">
              <w:rPr>
                <w:rFonts w:ascii="Times New Roman" w:hAnsi="Times New Roman" w:cs="Times New Roman"/>
                <w:sz w:val="20"/>
                <w:szCs w:val="20"/>
              </w:rPr>
              <w:t xml:space="preserve">Владеет: </w:t>
            </w:r>
            <w:r>
              <w:rPr>
                <w:rFonts w:ascii="Times New Roman" w:hAnsi="Times New Roman" w:cs="Times New Roman"/>
                <w:sz w:val="20"/>
                <w:szCs w:val="20"/>
              </w:rPr>
              <w:t>н</w:t>
            </w:r>
            <w:r w:rsidRPr="00B63D3E">
              <w:rPr>
                <w:rFonts w:ascii="Times New Roman" w:hAnsi="Times New Roman" w:cs="Times New Roman"/>
                <w:sz w:val="20"/>
                <w:szCs w:val="20"/>
              </w:rPr>
              <w:t>авыками использования способов противодействия экстремизму и терроризму</w:t>
            </w:r>
          </w:p>
        </w:tc>
        <w:tc>
          <w:tcPr>
            <w:tcW w:w="1725" w:type="dxa"/>
          </w:tcPr>
          <w:p w14:paraId="37C483E2" w14:textId="77777777" w:rsidR="00AA3EB2" w:rsidRDefault="00AA3EB2" w:rsidP="00AA3EB2">
            <w:pPr>
              <w:spacing w:after="0" w:line="240" w:lineRule="auto"/>
              <w:jc w:val="both"/>
              <w:rPr>
                <w:rFonts w:ascii="Times New Roman" w:hAnsi="Times New Roman"/>
                <w:sz w:val="20"/>
                <w:szCs w:val="20"/>
              </w:rPr>
            </w:pPr>
            <w:r>
              <w:rPr>
                <w:rFonts w:ascii="Times New Roman" w:hAnsi="Times New Roman" w:cs="Times New Roman"/>
                <w:sz w:val="20"/>
                <w:szCs w:val="20"/>
              </w:rPr>
              <w:t>Кейсы №11-15</w:t>
            </w:r>
          </w:p>
        </w:tc>
      </w:tr>
    </w:tbl>
    <w:bookmarkEnd w:id="0"/>
    <w:p w14:paraId="6E2FF596" w14:textId="77777777" w:rsidR="00466460" w:rsidRPr="00466460" w:rsidRDefault="00466460" w:rsidP="00466460">
      <w:pPr>
        <w:spacing w:after="0" w:line="240" w:lineRule="auto"/>
        <w:ind w:firstLine="709"/>
        <w:jc w:val="both"/>
        <w:rPr>
          <w:rFonts w:ascii="Times New Roman" w:eastAsia="Times New Roman" w:hAnsi="Times New Roman"/>
          <w:sz w:val="24"/>
          <w:szCs w:val="24"/>
        </w:rPr>
      </w:pPr>
      <w:r w:rsidRPr="00466460">
        <w:rPr>
          <w:rFonts w:ascii="Times New Roman" w:eastAsia="Times New Roman" w:hAnsi="Times New Roman"/>
          <w:sz w:val="24"/>
          <w:szCs w:val="24"/>
        </w:rPr>
        <w:t xml:space="preserve">Промежуточная аттестация (зачет с оценкой) проводится в одной из следующих форм: </w:t>
      </w:r>
    </w:p>
    <w:p w14:paraId="40ED66CA" w14:textId="77777777" w:rsidR="00466460" w:rsidRPr="00466460" w:rsidRDefault="00466460" w:rsidP="00466460">
      <w:pPr>
        <w:spacing w:after="0" w:line="240" w:lineRule="auto"/>
        <w:ind w:firstLine="709"/>
        <w:jc w:val="both"/>
        <w:rPr>
          <w:rFonts w:ascii="Times New Roman" w:eastAsia="Times New Roman" w:hAnsi="Times New Roman"/>
          <w:sz w:val="24"/>
          <w:szCs w:val="24"/>
        </w:rPr>
      </w:pPr>
      <w:r w:rsidRPr="00466460">
        <w:rPr>
          <w:rFonts w:ascii="Times New Roman" w:eastAsia="Times New Roman" w:hAnsi="Times New Roman"/>
          <w:sz w:val="24"/>
          <w:szCs w:val="24"/>
        </w:rPr>
        <w:t>1) ответ на билет, состоящий из теоретических вопросов и практических заданий;</w:t>
      </w:r>
    </w:p>
    <w:p w14:paraId="40199717" w14:textId="6E8D316A" w:rsidR="00466460" w:rsidRDefault="00466460" w:rsidP="00466460">
      <w:pPr>
        <w:spacing w:after="0" w:line="240" w:lineRule="auto"/>
        <w:ind w:firstLine="709"/>
        <w:jc w:val="both"/>
        <w:rPr>
          <w:rFonts w:ascii="Times New Roman" w:eastAsia="Times New Roman" w:hAnsi="Times New Roman"/>
          <w:sz w:val="24"/>
          <w:szCs w:val="24"/>
        </w:rPr>
      </w:pPr>
      <w:r w:rsidRPr="00466460">
        <w:rPr>
          <w:rFonts w:ascii="Times New Roman" w:eastAsia="Times New Roman" w:hAnsi="Times New Roman"/>
          <w:sz w:val="24"/>
          <w:szCs w:val="24"/>
        </w:rPr>
        <w:t>2) выполнение заданий в ЭИОС университета</w:t>
      </w:r>
    </w:p>
    <w:p w14:paraId="54EB1838" w14:textId="77777777" w:rsidR="00E454A3" w:rsidRDefault="00E454A3">
      <w:pPr>
        <w:spacing w:after="0" w:line="240" w:lineRule="auto"/>
        <w:ind w:firstLine="709"/>
        <w:jc w:val="center"/>
        <w:rPr>
          <w:rFonts w:ascii="Times New Roman" w:eastAsia="Times New Roman" w:hAnsi="Times New Roman"/>
          <w:b/>
          <w:bCs/>
          <w:iCs/>
          <w:sz w:val="24"/>
          <w:szCs w:val="24"/>
        </w:rPr>
      </w:pPr>
    </w:p>
    <w:p w14:paraId="143AC927" w14:textId="2F5E6F93" w:rsidR="00D57789" w:rsidRDefault="00B75851">
      <w:pPr>
        <w:spacing w:after="0" w:line="240" w:lineRule="auto"/>
        <w:ind w:firstLine="709"/>
        <w:jc w:val="center"/>
        <w:rPr>
          <w:rFonts w:ascii="Times New Roman" w:eastAsia="Times New Roman" w:hAnsi="Times New Roman"/>
          <w:bCs/>
          <w:iCs/>
          <w:sz w:val="24"/>
          <w:szCs w:val="24"/>
          <w:highlight w:val="yellow"/>
        </w:rPr>
      </w:pPr>
      <w:r>
        <w:rPr>
          <w:rFonts w:ascii="Times New Roman" w:eastAsia="Times New Roman" w:hAnsi="Times New Roman"/>
          <w:b/>
          <w:bCs/>
          <w:iCs/>
          <w:sz w:val="24"/>
          <w:szCs w:val="24"/>
        </w:rPr>
        <w:t>2.</w:t>
      </w:r>
      <w:r>
        <w:rPr>
          <w:rFonts w:ascii="Times New Roman" w:eastAsia="Times New Roman" w:hAnsi="Times New Roman"/>
          <w:b/>
          <w:bCs/>
          <w:iCs/>
          <w:sz w:val="24"/>
          <w:szCs w:val="24"/>
        </w:rPr>
        <w:tab/>
        <w:t>Типовые</w:t>
      </w:r>
      <w:r>
        <w:rPr>
          <w:rStyle w:val="a3"/>
          <w:rFonts w:ascii="Times New Roman" w:eastAsia="Times New Roman" w:hAnsi="Times New Roman"/>
          <w:b/>
          <w:bCs/>
          <w:iCs/>
          <w:sz w:val="24"/>
          <w:szCs w:val="24"/>
        </w:rPr>
        <w:footnoteReference w:id="1"/>
      </w:r>
      <w:r>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2E438E8C" w14:textId="77777777" w:rsidR="00D57789" w:rsidRDefault="00D57789">
      <w:pPr>
        <w:spacing w:after="0" w:line="240" w:lineRule="auto"/>
        <w:ind w:firstLine="709"/>
        <w:jc w:val="both"/>
        <w:rPr>
          <w:rFonts w:ascii="Times New Roman" w:eastAsia="Times New Roman" w:hAnsi="Times New Roman"/>
          <w:b/>
          <w:bCs/>
          <w:i/>
          <w:iCs/>
          <w:sz w:val="24"/>
          <w:szCs w:val="24"/>
          <w:highlight w:val="yellow"/>
        </w:rPr>
      </w:pPr>
    </w:p>
    <w:p w14:paraId="70C05F3B" w14:textId="77777777" w:rsidR="00D57789" w:rsidRDefault="00B75851">
      <w:pPr>
        <w:spacing w:after="0" w:line="240" w:lineRule="auto"/>
        <w:ind w:firstLine="709"/>
        <w:jc w:val="center"/>
        <w:rPr>
          <w:rFonts w:ascii="Times New Roman" w:eastAsia="Times New Roman" w:hAnsi="Times New Roman"/>
          <w:b/>
          <w:bCs/>
          <w:iCs/>
          <w:sz w:val="24"/>
          <w:szCs w:val="24"/>
        </w:rPr>
      </w:pPr>
      <w:r>
        <w:rPr>
          <w:rFonts w:ascii="Times New Roman" w:eastAsia="Times New Roman" w:hAnsi="Times New Roman"/>
          <w:b/>
          <w:bCs/>
          <w:iCs/>
          <w:sz w:val="24"/>
          <w:szCs w:val="24"/>
        </w:rPr>
        <w:t>2.1 Типовые вопросы (тестовые задания) для оценки когнитивного образовательного результата</w:t>
      </w:r>
    </w:p>
    <w:p w14:paraId="1F125A7D" w14:textId="77777777" w:rsidR="00D57789" w:rsidRDefault="00B75851">
      <w:pPr>
        <w:spacing w:after="0" w:line="240" w:lineRule="auto"/>
        <w:jc w:val="center"/>
        <w:rPr>
          <w:rFonts w:ascii="Times New Roman" w:eastAsia="Times New Roman" w:hAnsi="Times New Roman"/>
          <w:b/>
          <w:bCs/>
          <w:iCs/>
          <w:sz w:val="24"/>
          <w:szCs w:val="24"/>
        </w:rPr>
      </w:pPr>
      <w:r>
        <w:rPr>
          <w:rFonts w:ascii="Times New Roman" w:eastAsia="Times New Roman" w:hAnsi="Times New Roman"/>
          <w:bCs/>
          <w:iCs/>
          <w:sz w:val="24"/>
          <w:szCs w:val="24"/>
        </w:rPr>
        <w:t>Проверяемый образовательный результат:</w:t>
      </w:r>
    </w:p>
    <w:tbl>
      <w:tblPr>
        <w:tblStyle w:val="a7"/>
        <w:tblpPr w:leftFromText="180" w:rightFromText="180" w:vertAnchor="text" w:horzAnchor="margin" w:tblpX="-498" w:tblpY="161"/>
        <w:tblW w:w="10059" w:type="dxa"/>
        <w:tblLook w:val="04A0" w:firstRow="1" w:lastRow="0" w:firstColumn="1" w:lastColumn="0" w:noHBand="0" w:noVBand="1"/>
      </w:tblPr>
      <w:tblGrid>
        <w:gridCol w:w="4850"/>
        <w:gridCol w:w="536"/>
        <w:gridCol w:w="4673"/>
      </w:tblGrid>
      <w:tr w:rsidR="00D57789" w14:paraId="085F2246" w14:textId="77777777">
        <w:tc>
          <w:tcPr>
            <w:tcW w:w="4850" w:type="dxa"/>
            <w:tcBorders>
              <w:top w:val="single" w:sz="4" w:space="0" w:color="auto"/>
              <w:left w:val="single" w:sz="4" w:space="0" w:color="auto"/>
              <w:bottom w:val="single" w:sz="4" w:space="0" w:color="auto"/>
              <w:right w:val="single" w:sz="4" w:space="0" w:color="auto"/>
            </w:tcBorders>
          </w:tcPr>
          <w:p w14:paraId="1E2631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5209" w:type="dxa"/>
            <w:gridSpan w:val="2"/>
            <w:tcBorders>
              <w:top w:val="single" w:sz="4" w:space="0" w:color="auto"/>
              <w:left w:val="single" w:sz="4" w:space="0" w:color="auto"/>
              <w:bottom w:val="single" w:sz="4" w:space="0" w:color="auto"/>
              <w:right w:val="single" w:sz="4" w:space="0" w:color="auto"/>
            </w:tcBorders>
          </w:tcPr>
          <w:p w14:paraId="3A3B19F2"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6B2E14C2" w14:textId="77777777">
        <w:tc>
          <w:tcPr>
            <w:tcW w:w="4850" w:type="dxa"/>
            <w:tcBorders>
              <w:top w:val="single" w:sz="4" w:space="0" w:color="auto"/>
              <w:left w:val="single" w:sz="4" w:space="0" w:color="auto"/>
              <w:bottom w:val="single" w:sz="4" w:space="0" w:color="auto"/>
              <w:right w:val="single" w:sz="4" w:space="0" w:color="auto"/>
            </w:tcBorders>
          </w:tcPr>
          <w:p w14:paraId="44B2843D" w14:textId="77777777" w:rsidR="00D57789" w:rsidRDefault="00B75851">
            <w:pPr>
              <w:spacing w:after="0" w:line="240" w:lineRule="auto"/>
              <w:jc w:val="both"/>
              <w:rPr>
                <w:rFonts w:ascii="Times New Roman" w:hAnsi="Times New Roman"/>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5209" w:type="dxa"/>
            <w:gridSpan w:val="2"/>
            <w:tcBorders>
              <w:top w:val="single" w:sz="4" w:space="0" w:color="auto"/>
              <w:left w:val="single" w:sz="4" w:space="0" w:color="auto"/>
              <w:bottom w:val="single" w:sz="4" w:space="0" w:color="auto"/>
              <w:right w:val="single" w:sz="4" w:space="0" w:color="auto"/>
            </w:tcBorders>
          </w:tcPr>
          <w:p w14:paraId="0F87E377"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Знает:</w:t>
            </w:r>
            <w:r>
              <w:rPr>
                <w:rFonts w:ascii="Times New Roman" w:eastAsia="Times New Roman" w:hAnsi="Times New Roman"/>
                <w:kern w:val="24"/>
                <w:sz w:val="20"/>
                <w:szCs w:val="20"/>
              </w:rPr>
              <w:t xml:space="preserve"> нормативную правовую базу в сфере социально-правовых отношений и профессиональной деятельности </w:t>
            </w:r>
          </w:p>
        </w:tc>
      </w:tr>
      <w:tr w:rsidR="00D57789" w14:paraId="7FF66850"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1DF5015"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4F102E56"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bookmarkStart w:id="1" w:name="_Hlk67750104"/>
            <w:r>
              <w:rPr>
                <w:rFonts w:ascii="Times New Roman" w:eastAsia="Times New Roman" w:hAnsi="Times New Roman" w:cs="Times New Roman"/>
                <w:color w:val="000000"/>
                <w:sz w:val="20"/>
                <w:szCs w:val="20"/>
                <w:lang w:eastAsia="en-US"/>
              </w:rPr>
              <w:t>Предмет, метод, задачи курса Правовое обеспечение профессиональной деятельности</w:t>
            </w:r>
          </w:p>
          <w:p w14:paraId="3ACE8AF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Структура государственной власти в Российской Федерации</w:t>
            </w:r>
          </w:p>
          <w:p w14:paraId="20B6B50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Норма права и нормативно-правовые акты.</w:t>
            </w:r>
          </w:p>
          <w:p w14:paraId="1C4C5C7C"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Участники (субъекты) правоотношений.</w:t>
            </w:r>
          </w:p>
          <w:p w14:paraId="3884D3B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Физические и юридические лица, их правоспособность и дееспособность.</w:t>
            </w:r>
          </w:p>
          <w:p w14:paraId="5ABA148D"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Юридические факты как основания возникновения, изменения и прекращения правовых отношений.</w:t>
            </w:r>
          </w:p>
          <w:p w14:paraId="2FB34A9A"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Общая характеристика основ российского конституционного строя.</w:t>
            </w:r>
          </w:p>
          <w:p w14:paraId="0C41C692"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Конституция России о правах и свободах человека.</w:t>
            </w:r>
          </w:p>
          <w:p w14:paraId="526B9399"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Международные стандарты прав и свобод человека.</w:t>
            </w:r>
          </w:p>
          <w:p w14:paraId="040A3625" w14:textId="77777777" w:rsidR="00D57789" w:rsidRDefault="00B75851">
            <w:pPr>
              <w:numPr>
                <w:ilvl w:val="0"/>
                <w:numId w:val="2"/>
              </w:numPr>
              <w:spacing w:after="0" w:line="240" w:lineRule="auto"/>
              <w:rPr>
                <w:rFonts w:ascii="Calibri" w:eastAsia="Times New Roman" w:hAnsi="Calibri" w:cs="Times New Roman"/>
                <w:sz w:val="20"/>
                <w:szCs w:val="20"/>
                <w:lang w:eastAsia="en-US"/>
              </w:rPr>
            </w:pPr>
            <w:r>
              <w:rPr>
                <w:rFonts w:ascii="Times New Roman" w:eastAsia="Times New Roman" w:hAnsi="Times New Roman" w:cs="Times New Roman"/>
                <w:color w:val="000000"/>
                <w:sz w:val="20"/>
                <w:szCs w:val="20"/>
                <w:lang w:eastAsia="en-US"/>
              </w:rPr>
              <w:t>Понятие и принципы федеративного устройства России.</w:t>
            </w:r>
            <w:bookmarkEnd w:id="1"/>
          </w:p>
          <w:p w14:paraId="16CBC997" w14:textId="77777777" w:rsidR="00D57789" w:rsidRDefault="00B75851">
            <w:pPr>
              <w:spacing w:after="0" w:line="240" w:lineRule="auto"/>
              <w:ind w:firstLine="426"/>
              <w:rPr>
                <w:rFonts w:ascii="Times New Roman" w:eastAsia="Times New Roman" w:hAnsi="Times New Roman"/>
                <w:b/>
                <w:bCs/>
                <w:sz w:val="20"/>
                <w:szCs w:val="20"/>
              </w:rPr>
            </w:pPr>
            <w:r>
              <w:rPr>
                <w:rFonts w:ascii="Times New Roman" w:eastAsia="Times New Roman" w:hAnsi="Times New Roman"/>
                <w:b/>
                <w:bCs/>
                <w:sz w:val="20"/>
                <w:szCs w:val="20"/>
              </w:rPr>
              <w:t>Примерные задания:</w:t>
            </w:r>
          </w:p>
          <w:p w14:paraId="2301566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1. Главная особенность транспортного законодательства - это:</w:t>
            </w:r>
          </w:p>
          <w:p w14:paraId="055CC899"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а) его отраслевое значение;</w:t>
            </w:r>
          </w:p>
          <w:p w14:paraId="53884FE0"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б) комплексный характер  права;</w:t>
            </w:r>
          </w:p>
          <w:p w14:paraId="2F6D2A5B"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в) общегосударственная значимость;</w:t>
            </w:r>
          </w:p>
          <w:p w14:paraId="09FEA0B5" w14:textId="77777777" w:rsidR="00D57789" w:rsidRDefault="00B75851">
            <w:pPr>
              <w:spacing w:after="0" w:line="240" w:lineRule="auto"/>
              <w:ind w:left="357" w:hanging="357"/>
              <w:rPr>
                <w:rFonts w:ascii="Times New Roman" w:hAnsi="Times New Roman"/>
                <w:sz w:val="20"/>
                <w:szCs w:val="20"/>
              </w:rPr>
            </w:pPr>
            <w:r>
              <w:rPr>
                <w:rFonts w:ascii="Times New Roman" w:hAnsi="Times New Roman"/>
                <w:sz w:val="20"/>
                <w:szCs w:val="20"/>
              </w:rPr>
              <w:t xml:space="preserve"> г) региональная значимость.</w:t>
            </w:r>
          </w:p>
          <w:p w14:paraId="0867E359"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Какой из перечисленных ниже органов не входит в систему федеральных органов исполнительной власти?</w:t>
            </w:r>
          </w:p>
          <w:p w14:paraId="14898B8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Росжелдор</w:t>
            </w:r>
          </w:p>
          <w:p w14:paraId="7BBA6460"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Управление делами Президента РФ</w:t>
            </w:r>
          </w:p>
          <w:p w14:paraId="38A9A8C4"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Служба внешней разведки РФ</w:t>
            </w:r>
          </w:p>
          <w:p w14:paraId="5FBC44A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Совет Безопасности РФ</w:t>
            </w:r>
          </w:p>
          <w:p w14:paraId="54A20E76"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Обстоятельством, исключающим преступность деяния, не является</w:t>
            </w:r>
          </w:p>
          <w:p w14:paraId="6811984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Необходимая оборона</w:t>
            </w:r>
          </w:p>
          <w:p w14:paraId="060B228D"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Крайняя необходимость</w:t>
            </w:r>
          </w:p>
          <w:p w14:paraId="7439376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Обоснованный риск</w:t>
            </w:r>
          </w:p>
          <w:p w14:paraId="520ECBB2"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Невиновное причинение вреда</w:t>
            </w:r>
          </w:p>
          <w:p w14:paraId="1CA959E3"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lastRenderedPageBreak/>
              <w:t>«Устав железнодорожного транспорта РФ» регулирует:</w:t>
            </w:r>
          </w:p>
          <w:p w14:paraId="27EA145C"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 xml:space="preserve">систему звуковых сигналов, издаваемой специальным оборудованием, принадлежащей  владельцу  инфраструктур ж.д. транспорта общего пользования, другим физическим и физическим лицам;        </w:t>
            </w:r>
          </w:p>
          <w:p w14:paraId="5A1BDE6B"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положение и порядок работы железных дорог, принадлежащих владельцу ж.д. путей необщего пользования, другим физическим и юридическим лицам пользующихся услугами ж.д. транспорта общего пользования и ж.д. транспорта необщего пользования, и устанавливающих права, обязанности и ответственность;</w:t>
            </w:r>
          </w:p>
          <w:p w14:paraId="7A309645"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улучшение условий труда перевозчиков, пассажиров, грузоотправителей (получателей), владельцев инфраструктур ж.д. транспорта общего пользования, владельцев ж.д. путей необщего пользования, других физических и юридических лиц при пользовании услугами  ж.д. транспорта общего пользования и ж.д. транспорта необщего пользования, и устанавливающих права, обязанности и ответственность;</w:t>
            </w:r>
          </w:p>
          <w:p w14:paraId="3501C862"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отношения между перевозчиками, пассажирами, грузоотправителями</w:t>
            </w:r>
          </w:p>
          <w:p w14:paraId="2071200F" w14:textId="77777777" w:rsidR="00D57789" w:rsidRDefault="00B75851">
            <w:pPr>
              <w:pStyle w:val="a8"/>
              <w:numPr>
                <w:ilvl w:val="0"/>
                <w:numId w:val="4"/>
              </w:numPr>
              <w:spacing w:after="0" w:line="240" w:lineRule="auto"/>
              <w:ind w:left="357" w:hanging="357"/>
              <w:rPr>
                <w:rFonts w:ascii="Times New Roman" w:hAnsi="Times New Roman"/>
                <w:sz w:val="20"/>
                <w:szCs w:val="20"/>
              </w:rPr>
            </w:pPr>
            <w:r>
              <w:rPr>
                <w:rFonts w:ascii="Times New Roman" w:hAnsi="Times New Roman"/>
                <w:sz w:val="20"/>
                <w:szCs w:val="20"/>
              </w:rPr>
              <w:t>(грузополучателями), владельцами инфраструктур ж.д. транспорта общего пользования, владельцами инфраструктур ж.д. путей необщего пользования, другими физическими и юридическими лицами при пользовании услугами ж.д. транспорта общего пользования и ж.д. транспорта необщего пользования, и устанавливает их права, обязанности и ответственность.</w:t>
            </w:r>
          </w:p>
          <w:p w14:paraId="2EE7ABBA" w14:textId="77777777" w:rsidR="00D57789" w:rsidRDefault="00B75851">
            <w:pPr>
              <w:pStyle w:val="a8"/>
              <w:numPr>
                <w:ilvl w:val="0"/>
                <w:numId w:val="3"/>
              </w:numPr>
              <w:spacing w:after="0" w:line="240" w:lineRule="auto"/>
              <w:ind w:left="357" w:hanging="357"/>
              <w:rPr>
                <w:rFonts w:ascii="Times New Roman" w:hAnsi="Times New Roman"/>
                <w:sz w:val="20"/>
                <w:szCs w:val="20"/>
              </w:rPr>
            </w:pPr>
            <w:r>
              <w:rPr>
                <w:rFonts w:ascii="Times New Roman" w:hAnsi="Times New Roman"/>
                <w:sz w:val="20"/>
                <w:szCs w:val="20"/>
              </w:rPr>
              <w:t>Объектом обязательства является</w:t>
            </w:r>
          </w:p>
          <w:p w14:paraId="08B3D4F7"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a)</w:t>
            </w:r>
            <w:r>
              <w:rPr>
                <w:rFonts w:ascii="Times New Roman" w:eastAsia="Times New Roman" w:hAnsi="Times New Roman"/>
                <w:sz w:val="20"/>
                <w:szCs w:val="20"/>
              </w:rPr>
              <w:tab/>
              <w:t>Вещь</w:t>
            </w:r>
          </w:p>
          <w:p w14:paraId="75FDCBC3"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b)</w:t>
            </w:r>
            <w:r>
              <w:rPr>
                <w:rFonts w:ascii="Times New Roman" w:eastAsia="Times New Roman" w:hAnsi="Times New Roman"/>
                <w:sz w:val="20"/>
                <w:szCs w:val="20"/>
              </w:rPr>
              <w:tab/>
              <w:t>Действие</w:t>
            </w:r>
          </w:p>
          <w:p w14:paraId="247EF559"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c)</w:t>
            </w:r>
            <w:r>
              <w:rPr>
                <w:rFonts w:ascii="Times New Roman" w:eastAsia="Times New Roman" w:hAnsi="Times New Roman"/>
                <w:sz w:val="20"/>
                <w:szCs w:val="20"/>
              </w:rPr>
              <w:tab/>
              <w:t>Информация</w:t>
            </w:r>
          </w:p>
          <w:p w14:paraId="35971466" w14:textId="77777777" w:rsidR="00D57789" w:rsidRDefault="00B75851">
            <w:pPr>
              <w:spacing w:after="0" w:line="240" w:lineRule="auto"/>
              <w:ind w:left="357" w:hanging="357"/>
              <w:rPr>
                <w:rFonts w:ascii="Times New Roman" w:eastAsia="Times New Roman" w:hAnsi="Times New Roman"/>
                <w:sz w:val="20"/>
                <w:szCs w:val="20"/>
              </w:rPr>
            </w:pPr>
            <w:r>
              <w:rPr>
                <w:rFonts w:ascii="Times New Roman" w:eastAsia="Times New Roman" w:hAnsi="Times New Roman"/>
                <w:sz w:val="20"/>
                <w:szCs w:val="20"/>
              </w:rPr>
              <w:t>d)</w:t>
            </w:r>
            <w:r>
              <w:rPr>
                <w:rFonts w:ascii="Times New Roman" w:eastAsia="Times New Roman" w:hAnsi="Times New Roman"/>
                <w:sz w:val="20"/>
                <w:szCs w:val="20"/>
              </w:rPr>
              <w:tab/>
              <w:t>Деньги</w:t>
            </w:r>
          </w:p>
        </w:tc>
      </w:tr>
      <w:tr w:rsidR="00D57789" w14:paraId="1FCBF9CC" w14:textId="77777777">
        <w:trPr>
          <w:trHeight w:val="742"/>
        </w:trPr>
        <w:tc>
          <w:tcPr>
            <w:tcW w:w="5386" w:type="dxa"/>
            <w:gridSpan w:val="2"/>
          </w:tcPr>
          <w:p w14:paraId="2B0CCE68" w14:textId="460D24AE" w:rsidR="00D57789" w:rsidRDefault="00B75851">
            <w:pPr>
              <w:spacing w:after="0" w:line="240" w:lineRule="auto"/>
              <w:ind w:left="22"/>
              <w:jc w:val="both"/>
              <w:rPr>
                <w:rFonts w:ascii="Times New Roman" w:eastAsia="Times New Roman" w:hAnsi="Times New Roman" w:cs="Times New Roman"/>
                <w:b/>
                <w:bCs/>
                <w:sz w:val="20"/>
                <w:szCs w:val="20"/>
                <w:lang w:eastAsia="en-US"/>
              </w:rPr>
            </w:pPr>
            <w:r>
              <w:rPr>
                <w:rFonts w:ascii="Times New Roman" w:hAnsi="Times New Roman" w:cs="Times New Roman"/>
                <w:b/>
                <w:bCs/>
                <w:sz w:val="20"/>
                <w:szCs w:val="20"/>
              </w:rPr>
              <w:lastRenderedPageBreak/>
              <w:t xml:space="preserve">УК-10.1. </w:t>
            </w:r>
            <w:r w:rsidR="00094157">
              <w:t xml:space="preserve"> </w:t>
            </w:r>
            <w:r w:rsidR="00094157" w:rsidRPr="00094157">
              <w:rPr>
                <w:rFonts w:ascii="Times New Roman" w:hAnsi="Times New Roman" w:cs="Times New Roman"/>
                <w:b/>
                <w:bCs/>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tcPr>
          <w:p w14:paraId="255743AD" w14:textId="33D04770" w:rsidR="00D57789" w:rsidRDefault="00B75851">
            <w:pPr>
              <w:spacing w:after="0" w:line="240" w:lineRule="auto"/>
              <w:ind w:left="-106"/>
              <w:jc w:val="both"/>
              <w:rPr>
                <w:rFonts w:ascii="Times New Roman" w:eastAsia="Times New Roman" w:hAnsi="Times New Roman" w:cs="Times New Roman"/>
                <w:bCs/>
                <w:sz w:val="20"/>
                <w:szCs w:val="20"/>
                <w:lang w:eastAsia="en-US"/>
              </w:rPr>
            </w:pPr>
            <w:r>
              <w:rPr>
                <w:rFonts w:ascii="Times New Roman" w:hAnsi="Times New Roman" w:cs="Times New Roman"/>
                <w:b/>
                <w:bCs/>
                <w:kern w:val="24"/>
                <w:sz w:val="20"/>
                <w:szCs w:val="20"/>
              </w:rPr>
              <w:t>Знает:</w:t>
            </w:r>
            <w:r>
              <w:rPr>
                <w:rFonts w:ascii="Times New Roman" w:hAnsi="Times New Roman" w:cs="Times New Roman"/>
                <w:bCs/>
                <w:kern w:val="24"/>
                <w:sz w:val="20"/>
                <w:szCs w:val="20"/>
              </w:rPr>
              <w:t xml:space="preserve"> </w:t>
            </w:r>
            <w:r w:rsidR="00094157" w:rsidRPr="00B63D3E">
              <w:rPr>
                <w:rFonts w:ascii="Times New Roman" w:hAnsi="Times New Roman" w:cs="Times New Roman"/>
                <w:sz w:val="20"/>
                <w:szCs w:val="20"/>
              </w:rPr>
              <w:t xml:space="preserve"> действующие правовые нормы, обеспечивающие борьбу с коррупцией в различных областях; способы противодействия ей в профессиональной деятельности</w:t>
            </w:r>
          </w:p>
        </w:tc>
      </w:tr>
      <w:tr w:rsidR="00D57789" w14:paraId="698D2197"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6F3AD88E" w14:textId="7777777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вопросы:</w:t>
            </w:r>
          </w:p>
          <w:p w14:paraId="3F92AA6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актикоррупционной деятельности.</w:t>
            </w:r>
          </w:p>
          <w:p w14:paraId="78A13F0F" w14:textId="77777777" w:rsidR="00D57789" w:rsidRDefault="00B75851">
            <w:pPr>
              <w:numPr>
                <w:ilvl w:val="0"/>
                <w:numId w:val="5"/>
              </w:numPr>
              <w:spacing w:after="0" w:line="240" w:lineRule="auto"/>
              <w:contextualSpacing/>
              <w:jc w:val="both"/>
              <w:rPr>
                <w:rFonts w:ascii="Times New Roman" w:eastAsiaTheme="minorHAnsi" w:hAnsi="Times New Roman" w:cs="Times New Roman"/>
                <w:sz w:val="20"/>
                <w:szCs w:val="20"/>
                <w:lang w:eastAsia="en-US"/>
              </w:rPr>
            </w:pPr>
            <w:r>
              <w:rPr>
                <w:rFonts w:ascii="Times New Roman" w:eastAsiaTheme="minorHAnsi" w:hAnsi="Times New Roman" w:cs="Times New Roman"/>
                <w:sz w:val="20"/>
                <w:szCs w:val="20"/>
                <w:lang w:eastAsia="en-US"/>
              </w:rPr>
              <w:t>Понятие, состав взятки.</w:t>
            </w:r>
          </w:p>
          <w:p w14:paraId="5CFD216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Понятие злоупотребление должностными полномочиями</w:t>
            </w:r>
          </w:p>
          <w:p w14:paraId="75F654A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Понятие коммерческого подкупа</w:t>
            </w:r>
          </w:p>
          <w:p w14:paraId="061BC499"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5.</w:t>
            </w:r>
            <w:r>
              <w:rPr>
                <w:rFonts w:ascii="Times New Roman" w:eastAsia="Times New Roman" w:hAnsi="Times New Roman" w:cs="Times New Roman"/>
                <w:b/>
                <w:bCs/>
                <w:sz w:val="20"/>
                <w:szCs w:val="20"/>
                <w:lang w:eastAsia="en-US"/>
              </w:rPr>
              <w:tab/>
              <w:t>Способы противодействия коррупционному поведению</w:t>
            </w:r>
          </w:p>
          <w:p w14:paraId="7251E158"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lang w:eastAsia="en-US"/>
              </w:rPr>
              <w:t>Примерные тесты:</w:t>
            </w:r>
          </w:p>
          <w:p w14:paraId="4A3EDCE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Pr>
                <w:rFonts w:ascii="Times New Roman" w:eastAsia="Times New Roman" w:hAnsi="Times New Roman" w:cs="Times New Roman"/>
                <w:bCs/>
                <w:sz w:val="20"/>
                <w:szCs w:val="20"/>
                <w:lang w:eastAsia="en-US"/>
              </w:rPr>
              <w:tab/>
              <w:t>Должностные лица каких  субъектов участвуют в противодействии коррупции?</w:t>
            </w:r>
          </w:p>
          <w:p w14:paraId="68ADBED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федеральных органов государственной власти,</w:t>
            </w:r>
          </w:p>
          <w:p w14:paraId="6C803DE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органов государственной власти субъектов Российской Федерации</w:t>
            </w:r>
          </w:p>
          <w:p w14:paraId="0ED3153E"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органов местного самоуправления</w:t>
            </w:r>
          </w:p>
          <w:p w14:paraId="52E2B50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только правоохранительных органов</w:t>
            </w:r>
          </w:p>
          <w:p w14:paraId="5E47AEA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только государственных органов</w:t>
            </w:r>
          </w:p>
          <w:p w14:paraId="7F03FFBA"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2.</w:t>
            </w:r>
            <w:r>
              <w:rPr>
                <w:rFonts w:ascii="Times New Roman" w:eastAsia="Times New Roman" w:hAnsi="Times New Roman" w:cs="Times New Roman"/>
                <w:bCs/>
                <w:sz w:val="20"/>
                <w:szCs w:val="20"/>
                <w:lang w:eastAsia="en-US"/>
              </w:rPr>
              <w:tab/>
              <w:t>Использование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других лиц либо нанесения вреда другим лицам называется ________</w:t>
            </w:r>
          </w:p>
          <w:p w14:paraId="5776723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3.</w:t>
            </w:r>
            <w:r>
              <w:rPr>
                <w:rFonts w:ascii="Times New Roman" w:eastAsia="Times New Roman" w:hAnsi="Times New Roman" w:cs="Times New Roman"/>
                <w:bCs/>
                <w:sz w:val="20"/>
                <w:szCs w:val="20"/>
                <w:lang w:eastAsia="en-US"/>
              </w:rPr>
              <w:tab/>
              <w:t>Антикоррупционная экспертиза это</w:t>
            </w:r>
          </w:p>
          <w:p w14:paraId="7608745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Юридическая экспертиза, целью проведения которой является</w:t>
            </w:r>
          </w:p>
          <w:p w14:paraId="3D63BE3D"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правовая оценка нормативных положений на предмет выявления</w:t>
            </w:r>
          </w:p>
          <w:p w14:paraId="36861097"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коррупциогенных факторов и их последующее устранение;</w:t>
            </w:r>
          </w:p>
          <w:p w14:paraId="50372FF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d)</w:t>
            </w:r>
            <w:r>
              <w:rPr>
                <w:rFonts w:ascii="Times New Roman" w:eastAsia="Times New Roman" w:hAnsi="Times New Roman" w:cs="Times New Roman"/>
                <w:bCs/>
                <w:sz w:val="20"/>
                <w:szCs w:val="20"/>
                <w:lang w:eastAsia="en-US"/>
              </w:rPr>
              <w:tab/>
              <w:t>Юридическая экспертиза, целью проведения которой является оценка</w:t>
            </w:r>
          </w:p>
          <w:p w14:paraId="70372E8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нормативных положений на предмет соответствия их действующему</w:t>
            </w:r>
          </w:p>
          <w:p w14:paraId="0FFFF1AB"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f)</w:t>
            </w:r>
            <w:r>
              <w:rPr>
                <w:rFonts w:ascii="Times New Roman" w:eastAsia="Times New Roman" w:hAnsi="Times New Roman" w:cs="Times New Roman"/>
                <w:bCs/>
                <w:sz w:val="20"/>
                <w:szCs w:val="20"/>
                <w:lang w:eastAsia="en-US"/>
              </w:rPr>
              <w:tab/>
              <w:t>законодательству</w:t>
            </w:r>
          </w:p>
          <w:p w14:paraId="68E6E8B0"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g)</w:t>
            </w:r>
            <w:r>
              <w:rPr>
                <w:rFonts w:ascii="Times New Roman" w:eastAsia="Times New Roman" w:hAnsi="Times New Roman" w:cs="Times New Roman"/>
                <w:bCs/>
                <w:sz w:val="20"/>
                <w:szCs w:val="20"/>
                <w:lang w:eastAsia="en-US"/>
              </w:rPr>
              <w:tab/>
              <w:t>Любая научная экспертиза в нормотворческой деятельности</w:t>
            </w:r>
          </w:p>
          <w:p w14:paraId="7D799149"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h)</w:t>
            </w:r>
            <w:r>
              <w:rPr>
                <w:rFonts w:ascii="Times New Roman" w:eastAsia="Times New Roman" w:hAnsi="Times New Roman" w:cs="Times New Roman"/>
                <w:bCs/>
                <w:sz w:val="20"/>
                <w:szCs w:val="20"/>
                <w:lang w:eastAsia="en-US"/>
              </w:rPr>
              <w:tab/>
              <w:t xml:space="preserve">Любая юридическая экспертиза </w:t>
            </w:r>
          </w:p>
          <w:p w14:paraId="3BC78632"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4.</w:t>
            </w:r>
            <w:r>
              <w:rPr>
                <w:rFonts w:ascii="Times New Roman" w:eastAsia="Times New Roman" w:hAnsi="Times New Roman" w:cs="Times New Roman"/>
                <w:bCs/>
                <w:sz w:val="20"/>
                <w:szCs w:val="20"/>
                <w:lang w:eastAsia="en-US"/>
              </w:rPr>
              <w:tab/>
              <w:t>Какие из перечисленных мероприятий относятся к основным направлениям деятельности государственных органов по повышению эффективности противодействия коррупции?</w:t>
            </w:r>
          </w:p>
          <w:p w14:paraId="7073FC8F"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14:paraId="2CACF65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14:paraId="0272E271"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формирование в обществе нетерпимости к коррупционному поведению</w:t>
            </w:r>
          </w:p>
          <w:p w14:paraId="0C65A813"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5.</w:t>
            </w:r>
            <w:r>
              <w:rPr>
                <w:rFonts w:ascii="Times New Roman" w:eastAsia="Times New Roman" w:hAnsi="Times New Roman" w:cs="Times New Roman"/>
                <w:bCs/>
                <w:sz w:val="20"/>
                <w:szCs w:val="20"/>
                <w:lang w:eastAsia="en-US"/>
              </w:rPr>
              <w:tab/>
              <w:t>К задачам антикоррупционной политики ОАО «РЖД» относятся</w:t>
            </w:r>
          </w:p>
          <w:p w14:paraId="32ED9C0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a)</w:t>
            </w:r>
            <w:r>
              <w:rPr>
                <w:rFonts w:ascii="Times New Roman" w:eastAsia="Times New Roman" w:hAnsi="Times New Roman" w:cs="Times New Roman"/>
                <w:bCs/>
                <w:sz w:val="20"/>
                <w:szCs w:val="20"/>
                <w:lang w:eastAsia="en-US"/>
              </w:rPr>
              <w:tab/>
              <w:t>разъяснение позиции ОАО «РЖД» о неприятии коррупции в любых ее формах и проявлениях</w:t>
            </w:r>
          </w:p>
          <w:p w14:paraId="608768B6"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b)</w:t>
            </w:r>
            <w:r>
              <w:rPr>
                <w:rFonts w:ascii="Times New Roman" w:eastAsia="Times New Roman" w:hAnsi="Times New Roman" w:cs="Times New Roman"/>
                <w:bCs/>
                <w:sz w:val="20"/>
                <w:szCs w:val="20"/>
                <w:lang w:eastAsia="en-US"/>
              </w:rPr>
              <w:tab/>
              <w:t>информирование руководителей и работников ОАО «РЖД» о требованиях законодательства Российской Федерации в области противодействия коррупции и ответственности за коррупционные правонарушения</w:t>
            </w:r>
          </w:p>
          <w:p w14:paraId="45C8F734"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c)</w:t>
            </w:r>
            <w:r>
              <w:rPr>
                <w:rFonts w:ascii="Times New Roman" w:eastAsia="Times New Roman" w:hAnsi="Times New Roman" w:cs="Times New Roman"/>
                <w:bCs/>
                <w:sz w:val="20"/>
                <w:szCs w:val="20"/>
                <w:lang w:eastAsia="en-US"/>
              </w:rPr>
              <w:tab/>
              <w:t>обобщение и разъяснение применяемых в ОАО «РЖД» мер по противодействию коррупции</w:t>
            </w:r>
          </w:p>
          <w:p w14:paraId="49C06965" w14:textId="77777777" w:rsidR="00D57789" w:rsidRDefault="00B75851">
            <w:pPr>
              <w:spacing w:after="0" w:line="240" w:lineRule="auto"/>
              <w:ind w:left="360"/>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lastRenderedPageBreak/>
              <w:t>d)</w:t>
            </w:r>
            <w:r>
              <w:rPr>
                <w:rFonts w:ascii="Times New Roman" w:eastAsia="Times New Roman" w:hAnsi="Times New Roman" w:cs="Times New Roman"/>
                <w:bCs/>
                <w:sz w:val="20"/>
                <w:szCs w:val="20"/>
                <w:lang w:eastAsia="en-US"/>
              </w:rPr>
              <w:tab/>
              <w:t>обеспечения соответствия деятельности ОАО «РЖД» законодательству Российской Федерации в области противодействия коррупции</w:t>
            </w:r>
          </w:p>
          <w:p w14:paraId="759829EB" w14:textId="77777777" w:rsidR="00D57789" w:rsidRDefault="00B75851">
            <w:pPr>
              <w:spacing w:after="0" w:line="240" w:lineRule="auto"/>
              <w:ind w:left="360"/>
              <w:rPr>
                <w:rFonts w:ascii="Times New Roman" w:eastAsia="Times New Roman" w:hAnsi="Times New Roman" w:cs="Times New Roman"/>
                <w:b/>
                <w:bCs/>
                <w:sz w:val="20"/>
                <w:szCs w:val="20"/>
                <w:lang w:eastAsia="en-US"/>
              </w:rPr>
            </w:pPr>
            <w:r>
              <w:rPr>
                <w:rFonts w:ascii="Times New Roman" w:eastAsia="Times New Roman" w:hAnsi="Times New Roman" w:cs="Times New Roman"/>
                <w:bCs/>
                <w:sz w:val="20"/>
                <w:szCs w:val="20"/>
                <w:lang w:eastAsia="en-US"/>
              </w:rPr>
              <w:t>e)</w:t>
            </w:r>
            <w:r>
              <w:rPr>
                <w:rFonts w:ascii="Times New Roman" w:eastAsia="Times New Roman" w:hAnsi="Times New Roman" w:cs="Times New Roman"/>
                <w:bCs/>
                <w:sz w:val="20"/>
                <w:szCs w:val="20"/>
                <w:lang w:eastAsia="en-US"/>
              </w:rPr>
              <w:tab/>
              <w:t>формирования у руководителей и работников ОАО «РЖД», акционера, инвестиционного сообщества и иных лиц единообразного понимания неприятия ОАО «РЖД» коррупции в любых формах и проявлениях</w:t>
            </w:r>
          </w:p>
        </w:tc>
      </w:tr>
      <w:tr w:rsidR="00D57789" w14:paraId="4EF073D6" w14:textId="77777777">
        <w:trPr>
          <w:trHeight w:val="742"/>
        </w:trPr>
        <w:tc>
          <w:tcPr>
            <w:tcW w:w="5386" w:type="dxa"/>
            <w:gridSpan w:val="2"/>
          </w:tcPr>
          <w:p w14:paraId="664E9C8F" w14:textId="047FBC37"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lastRenderedPageBreak/>
              <w:t xml:space="preserve">УК-10.2. </w:t>
            </w:r>
            <w:r w:rsidR="00094157">
              <w:t xml:space="preserve"> </w:t>
            </w:r>
            <w:r w:rsidR="00094157" w:rsidRPr="00094157">
              <w:rPr>
                <w:rFonts w:ascii="Times New Roman" w:eastAsia="Times New Roman" w:hAnsi="Times New Roman" w:cs="Times New Roman"/>
                <w:b/>
                <w:bCs/>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tcPr>
          <w:p w14:paraId="70D8F9B4" w14:textId="5A87499C" w:rsidR="00D57789" w:rsidRDefault="00B75851">
            <w:pPr>
              <w:spacing w:after="0" w:line="240" w:lineRule="auto"/>
              <w:jc w:val="both"/>
              <w:rPr>
                <w:rFonts w:ascii="Times New Roman" w:eastAsia="Times New Roman" w:hAnsi="Times New Roman" w:cs="Times New Roman"/>
                <w:b/>
                <w:bCs/>
                <w:sz w:val="20"/>
                <w:szCs w:val="20"/>
                <w:lang w:eastAsia="en-US"/>
              </w:rPr>
            </w:pPr>
            <w:r>
              <w:rPr>
                <w:rFonts w:ascii="Times New Roman" w:eastAsia="Times New Roman" w:hAnsi="Times New Roman" w:cs="Times New Roman"/>
                <w:b/>
                <w:bCs/>
                <w:sz w:val="20"/>
                <w:szCs w:val="20"/>
              </w:rPr>
              <w:t xml:space="preserve">Знает: </w:t>
            </w:r>
            <w:r w:rsidR="00516A8D" w:rsidRPr="00B63D3E">
              <w:rPr>
                <w:rFonts w:ascii="Times New Roman" w:hAnsi="Times New Roman" w:cs="Times New Roman"/>
                <w:sz w:val="20"/>
                <w:szCs w:val="20"/>
              </w:rPr>
              <w:t xml:space="preserve"> действующие правовые нормы, обеспечивающие борьбу с экстремизмом и терроризмом в различных областях; способы противодействия им в профессиональной деятельности</w:t>
            </w:r>
          </w:p>
        </w:tc>
      </w:tr>
      <w:tr w:rsidR="00D57789" w14:paraId="3E72623B" w14:textId="77777777">
        <w:trPr>
          <w:trHeight w:val="742"/>
        </w:trPr>
        <w:tc>
          <w:tcPr>
            <w:tcW w:w="10059" w:type="dxa"/>
            <w:gridSpan w:val="3"/>
            <w:tcBorders>
              <w:top w:val="single" w:sz="4" w:space="0" w:color="auto"/>
              <w:left w:val="single" w:sz="4" w:space="0" w:color="auto"/>
              <w:bottom w:val="single" w:sz="4" w:space="0" w:color="auto"/>
              <w:right w:val="single" w:sz="4" w:space="0" w:color="auto"/>
            </w:tcBorders>
          </w:tcPr>
          <w:p w14:paraId="1721DB0D" w14:textId="5CF9FCB6" w:rsidR="00D64019" w:rsidRPr="00D64019" w:rsidRDefault="003E56A5" w:rsidP="003E56A5">
            <w:pPr>
              <w:tabs>
                <w:tab w:val="num" w:pos="2880"/>
              </w:tabs>
              <w:spacing w:after="0" w:line="240" w:lineRule="auto"/>
              <w:jc w:val="both"/>
              <w:rPr>
                <w:rFonts w:ascii="Times New Roman" w:eastAsia="Times New Roman" w:hAnsi="Times New Roman" w:cs="Times New Roman"/>
                <w:bCs/>
                <w:sz w:val="20"/>
                <w:szCs w:val="20"/>
                <w:lang w:eastAsia="en-US"/>
              </w:rPr>
            </w:pPr>
            <w:r>
              <w:rPr>
                <w:rFonts w:ascii="Times New Roman" w:eastAsia="Times New Roman" w:hAnsi="Times New Roman" w:cs="Times New Roman"/>
                <w:bCs/>
                <w:sz w:val="20"/>
                <w:szCs w:val="20"/>
                <w:lang w:eastAsia="en-US"/>
              </w:rPr>
              <w:t>1.</w:t>
            </w:r>
            <w:r w:rsidR="00D64019" w:rsidRPr="00D64019">
              <w:rPr>
                <w:rFonts w:ascii="Times New Roman" w:eastAsia="Times New Roman" w:hAnsi="Times New Roman" w:cs="Times New Roman"/>
                <w:bCs/>
                <w:sz w:val="20"/>
                <w:szCs w:val="20"/>
                <w:lang w:eastAsia="en-US"/>
              </w:rPr>
              <w:t>Назовите случаи применения Вооруженных Сил Российской Федерации в борьбе с терроризмом</w:t>
            </w:r>
          </w:p>
          <w:p w14:paraId="08DD3D25"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В борьбе с терроризмом Вооруженные Силы Российской Федерации могут применяться для:</w:t>
            </w:r>
          </w:p>
          <w:p w14:paraId="2A7F69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74FED15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EB1531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23CD6F9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1B3F1D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F4CEE4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255CEBB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78CC6702"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54989E2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F823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337E423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Президент Российской Федерации в области противодействия терроризму:</w:t>
            </w:r>
          </w:p>
          <w:p w14:paraId="0DBF678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определяет основные направления государственной политики в области противодействия</w:t>
            </w:r>
          </w:p>
          <w:p w14:paraId="02F3E304"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терроризму;</w:t>
            </w:r>
          </w:p>
          <w:p w14:paraId="6158C7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устанавливает компетенцию федеральных органов исполнительной власти, руководство</w:t>
            </w:r>
          </w:p>
          <w:p w14:paraId="25F10CA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деятельностью которых он осуществляет, по борьбе с терроризмом;</w:t>
            </w:r>
          </w:p>
          <w:p w14:paraId="2B7FDE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принимает решение в установленном порядке об использовании за пределами территории</w:t>
            </w:r>
          </w:p>
          <w:p w14:paraId="637F21A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формирований Вооруженных Сил Российской Федерации и подразделений</w:t>
            </w:r>
          </w:p>
          <w:p w14:paraId="1F3C12E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специального назначения для борьбы с террористической деятельностью, осуществляемой против</w:t>
            </w:r>
          </w:p>
          <w:p w14:paraId="5EAD5FE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либо граждан Российской Федерации или лиц без гражданства, постоянно</w:t>
            </w:r>
          </w:p>
          <w:p w14:paraId="3C4558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проживающих в Российской Федерации.</w:t>
            </w:r>
          </w:p>
          <w:p w14:paraId="4B60B45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В борьбе с терроризмом Вооруженные Силы Российской Федерации могут применяться для:</w:t>
            </w:r>
          </w:p>
          <w:p w14:paraId="57F41E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1) пресечения полетов воздушных судов, используемых для совершения террористического акта либо</w:t>
            </w:r>
          </w:p>
          <w:p w14:paraId="4B3F9F0D"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захваченных террористами;</w:t>
            </w:r>
          </w:p>
          <w:p w14:paraId="62C587B1"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2) пресечения террористических актов во внутренних водах и в территориальном море Российской</w:t>
            </w:r>
          </w:p>
          <w:p w14:paraId="4EF38690"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 на объектах морской производственной деятельности, расположенных на</w:t>
            </w:r>
          </w:p>
          <w:p w14:paraId="6F7E266A"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континентальном шельфе Российской Федерации, а также для обеспечения безопасности</w:t>
            </w:r>
          </w:p>
          <w:p w14:paraId="5594A41F"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национального морского судоходства;</w:t>
            </w:r>
          </w:p>
          <w:p w14:paraId="42691D9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3) участия в проведении контртеррористической операции в порядке, предусмотренном настоящим</w:t>
            </w:r>
          </w:p>
          <w:p w14:paraId="55A10C03"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Федеральным законом;</w:t>
            </w:r>
          </w:p>
          <w:p w14:paraId="1E56A6FC"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пресечения международной террористической деятельности за пределами территории Российской</w:t>
            </w:r>
          </w:p>
          <w:p w14:paraId="7D50C77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Федерации</w:t>
            </w:r>
          </w:p>
          <w:p w14:paraId="1F022496"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4. .Назовите должностное лицо или орган, принимающие решение о применении Вооруженными Силами</w:t>
            </w:r>
          </w:p>
          <w:p w14:paraId="3042530E"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Российской Федерации вооружения с территории Российской Федерации против находящихся за ее</w:t>
            </w:r>
          </w:p>
          <w:p w14:paraId="7B78FB47"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пределами террористов и (или) их баз.</w:t>
            </w:r>
          </w:p>
          <w:p w14:paraId="6B4CBFA9" w14:textId="77777777" w:rsidR="00D64019" w:rsidRPr="00D6401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5. Перечислите основные меры и временные ограничения, вводимые на территории (объектах), в</w:t>
            </w:r>
          </w:p>
          <w:p w14:paraId="3F1908C6" w14:textId="7A61B3BF" w:rsidR="00D57789" w:rsidRDefault="00D64019" w:rsidP="00D64019">
            <w:pPr>
              <w:spacing w:after="0" w:line="240" w:lineRule="auto"/>
              <w:jc w:val="both"/>
              <w:rPr>
                <w:rFonts w:ascii="Times New Roman" w:eastAsia="Times New Roman" w:hAnsi="Times New Roman" w:cs="Times New Roman"/>
                <w:bCs/>
                <w:sz w:val="20"/>
                <w:szCs w:val="20"/>
                <w:lang w:eastAsia="en-US"/>
              </w:rPr>
            </w:pPr>
            <w:r w:rsidRPr="00D64019">
              <w:rPr>
                <w:rFonts w:ascii="Times New Roman" w:eastAsia="Times New Roman" w:hAnsi="Times New Roman" w:cs="Times New Roman"/>
                <w:bCs/>
                <w:sz w:val="20"/>
                <w:szCs w:val="20"/>
                <w:lang w:eastAsia="en-US"/>
              </w:rPr>
              <w:t>пределах которой (на которых) введен правовой режим контртеррористической операции</w:t>
            </w:r>
          </w:p>
        </w:tc>
      </w:tr>
    </w:tbl>
    <w:p w14:paraId="452F4428" w14:textId="77777777" w:rsidR="00D57789" w:rsidRDefault="00D57789">
      <w:pPr>
        <w:spacing w:after="0" w:line="240" w:lineRule="auto"/>
        <w:ind w:firstLine="709"/>
        <w:jc w:val="center"/>
        <w:rPr>
          <w:rFonts w:ascii="Times New Roman" w:eastAsia="Times New Roman" w:hAnsi="Times New Roman"/>
          <w:bCs/>
          <w:i/>
          <w:iCs/>
          <w:color w:val="00B050"/>
          <w:sz w:val="24"/>
          <w:szCs w:val="24"/>
        </w:rPr>
      </w:pPr>
    </w:p>
    <w:p w14:paraId="41567A63" w14:textId="77777777" w:rsidR="00D57789" w:rsidRDefault="00B75851">
      <w:pPr>
        <w:spacing w:after="0" w:line="240" w:lineRule="auto"/>
        <w:ind w:firstLine="709"/>
        <w:jc w:val="center"/>
        <w:rPr>
          <w:rFonts w:ascii="Times New Roman" w:eastAsia="Times New Roman" w:hAnsi="Times New Roman"/>
          <w:iCs/>
          <w:sz w:val="24"/>
          <w:szCs w:val="24"/>
        </w:rPr>
      </w:pPr>
      <w:r>
        <w:rPr>
          <w:rFonts w:ascii="Times New Roman" w:eastAsia="Times New Roman" w:hAnsi="Times New Roman"/>
          <w:b/>
          <w:bCs/>
          <w:iCs/>
          <w:sz w:val="24"/>
          <w:szCs w:val="24"/>
        </w:rPr>
        <w:t>2.2 Типовые задания для оценки продуктивного образовательного результата</w:t>
      </w:r>
    </w:p>
    <w:tbl>
      <w:tblPr>
        <w:tblStyle w:val="a7"/>
        <w:tblpPr w:leftFromText="180" w:rightFromText="180" w:vertAnchor="text" w:horzAnchor="margin" w:tblpX="-498" w:tblpY="161"/>
        <w:tblW w:w="10059" w:type="dxa"/>
        <w:tblLook w:val="04A0" w:firstRow="1" w:lastRow="0" w:firstColumn="1" w:lastColumn="0" w:noHBand="0" w:noVBand="1"/>
      </w:tblPr>
      <w:tblGrid>
        <w:gridCol w:w="5386"/>
        <w:gridCol w:w="298"/>
        <w:gridCol w:w="4375"/>
      </w:tblGrid>
      <w:tr w:rsidR="00D57789" w14:paraId="494A00CB" w14:textId="77777777">
        <w:tc>
          <w:tcPr>
            <w:tcW w:w="5684" w:type="dxa"/>
            <w:gridSpan w:val="2"/>
            <w:tcBorders>
              <w:top w:val="single" w:sz="4" w:space="0" w:color="auto"/>
              <w:left w:val="single" w:sz="4" w:space="0" w:color="auto"/>
              <w:bottom w:val="single" w:sz="4" w:space="0" w:color="auto"/>
              <w:right w:val="single" w:sz="4" w:space="0" w:color="auto"/>
            </w:tcBorders>
          </w:tcPr>
          <w:p w14:paraId="2DA20939" w14:textId="77777777" w:rsidR="00D57789" w:rsidRDefault="00B75851">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индикатора достижения компетенции</w:t>
            </w:r>
          </w:p>
        </w:tc>
        <w:tc>
          <w:tcPr>
            <w:tcW w:w="4375" w:type="dxa"/>
            <w:tcBorders>
              <w:top w:val="single" w:sz="4" w:space="0" w:color="auto"/>
              <w:left w:val="single" w:sz="4" w:space="0" w:color="auto"/>
              <w:bottom w:val="single" w:sz="4" w:space="0" w:color="auto"/>
              <w:right w:val="single" w:sz="4" w:space="0" w:color="auto"/>
            </w:tcBorders>
          </w:tcPr>
          <w:p w14:paraId="3C48A0B4" w14:textId="77777777" w:rsidR="00D57789" w:rsidRDefault="00B75851">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D57789" w14:paraId="1D3AC875" w14:textId="77777777">
        <w:tc>
          <w:tcPr>
            <w:tcW w:w="5684" w:type="dxa"/>
            <w:gridSpan w:val="2"/>
            <w:tcBorders>
              <w:top w:val="single" w:sz="4" w:space="0" w:color="auto"/>
              <w:left w:val="single" w:sz="4" w:space="0" w:color="auto"/>
              <w:bottom w:val="single" w:sz="4" w:space="0" w:color="auto"/>
              <w:right w:val="single" w:sz="4" w:space="0" w:color="auto"/>
            </w:tcBorders>
          </w:tcPr>
          <w:p w14:paraId="370D38B3" w14:textId="77777777" w:rsidR="00D57789" w:rsidRDefault="00B75851">
            <w:pPr>
              <w:spacing w:after="0" w:line="240" w:lineRule="auto"/>
              <w:jc w:val="both"/>
              <w:rPr>
                <w:rFonts w:ascii="Times New Roman" w:hAnsi="Times New Roman"/>
                <w:i/>
                <w:color w:val="00B050"/>
                <w:sz w:val="20"/>
                <w:szCs w:val="20"/>
              </w:rPr>
            </w:pPr>
            <w:r>
              <w:rPr>
                <w:rFonts w:ascii="Times New Roman" w:hAnsi="Times New Roman"/>
                <w:b/>
                <w:bCs/>
                <w:iCs/>
                <w:sz w:val="20"/>
                <w:szCs w:val="20"/>
              </w:rPr>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1144F369" w14:textId="77777777" w:rsidR="00D57789" w:rsidRDefault="00B75851">
            <w:pPr>
              <w:spacing w:after="0" w:line="240" w:lineRule="auto"/>
              <w:jc w:val="both"/>
              <w:rPr>
                <w:rFonts w:ascii="Times New Roman" w:eastAsia="Times New Roman" w:hAnsi="Times New Roman"/>
                <w:b/>
                <w:bCs/>
                <w:sz w:val="20"/>
                <w:szCs w:val="20"/>
              </w:rPr>
            </w:pPr>
            <w:r>
              <w:rPr>
                <w:rFonts w:ascii="Times New Roman" w:eastAsia="Times New Roman" w:hAnsi="Times New Roman"/>
                <w:b/>
                <w:bCs/>
                <w:iCs/>
                <w:sz w:val="20"/>
                <w:szCs w:val="20"/>
              </w:rPr>
              <w:t>Умеет: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применять нормативную правовую базу в сфере социально-правовых отношений и профессиональной деятельности</w:t>
            </w:r>
          </w:p>
        </w:tc>
      </w:tr>
      <w:tr w:rsidR="00D57789" w14:paraId="44B9EFA8"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328E4A7"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Сделки граждан между собой на сумму более 10 000 рублей должны совершаться</w:t>
            </w:r>
          </w:p>
          <w:p w14:paraId="02D8C4B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В устной форме</w:t>
            </w:r>
          </w:p>
          <w:p w14:paraId="50FE950A"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В простой письменной форме</w:t>
            </w:r>
          </w:p>
          <w:p w14:paraId="51A8793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В нотариальной письменной форме</w:t>
            </w:r>
          </w:p>
          <w:p w14:paraId="473E7ED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 любой из перечисленных форм</w:t>
            </w:r>
          </w:p>
          <w:p w14:paraId="43947B09"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Какой из перечисленных ниже юридических фактов не прекращает обязательство?</w:t>
            </w:r>
          </w:p>
          <w:p w14:paraId="3240D0F3"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Прощение долга</w:t>
            </w:r>
          </w:p>
          <w:p w14:paraId="7B9CDB7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Новация</w:t>
            </w:r>
          </w:p>
          <w:p w14:paraId="4B9C07E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lastRenderedPageBreak/>
              <w:t>c)</w:t>
            </w:r>
            <w:r>
              <w:rPr>
                <w:rFonts w:ascii="Times New Roman" w:eastAsia="Times New Roman" w:hAnsi="Times New Roman"/>
                <w:bCs/>
                <w:sz w:val="20"/>
                <w:szCs w:val="20"/>
              </w:rPr>
              <w:tab/>
              <w:t>Отступное</w:t>
            </w:r>
          </w:p>
          <w:p w14:paraId="3BE7C7B7"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Реорганизация юридического лица</w:t>
            </w:r>
          </w:p>
          <w:p w14:paraId="45E5840F"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 xml:space="preserve"> Дисциплина труда работников  ж.д. транспорта регулируется: </w:t>
            </w:r>
          </w:p>
          <w:p w14:paraId="1107FF5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а) Трудовым кодексом РФ, Гражданским кодексом РФ;</w:t>
            </w:r>
          </w:p>
          <w:p w14:paraId="7ADBF99B"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б) Положением о дисциплине труда ж.д. транспорта, Уголовным кодексом РФ;</w:t>
            </w:r>
          </w:p>
          <w:p w14:paraId="6403AE4F"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в) Трудовым кодексом РФ, Уголовным кодексом РФ, Гражданским кодексом РФ;</w:t>
            </w:r>
          </w:p>
          <w:p w14:paraId="7C430867" w14:textId="77777777" w:rsidR="00D57789" w:rsidRDefault="00B75851">
            <w:pPr>
              <w:spacing w:after="0" w:line="240" w:lineRule="auto"/>
              <w:ind w:left="425" w:hanging="425"/>
              <w:jc w:val="both"/>
              <w:rPr>
                <w:rFonts w:ascii="Times New Roman" w:hAnsi="Times New Roman"/>
                <w:bCs/>
                <w:sz w:val="20"/>
                <w:szCs w:val="20"/>
              </w:rPr>
            </w:pPr>
            <w:r>
              <w:rPr>
                <w:rFonts w:ascii="Times New Roman" w:hAnsi="Times New Roman"/>
                <w:bCs/>
                <w:sz w:val="20"/>
                <w:szCs w:val="20"/>
              </w:rPr>
              <w:t>г) Трудовым законодательством, Положением о дисциплине труда ж.д. транспорта</w:t>
            </w:r>
          </w:p>
          <w:p w14:paraId="32A6535A"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Приобретательная давность на движимое имущество составляет</w:t>
            </w:r>
          </w:p>
          <w:p w14:paraId="31D867F5"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5 лет</w:t>
            </w:r>
          </w:p>
          <w:p w14:paraId="5618E7B0"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7 лет</w:t>
            </w:r>
          </w:p>
          <w:p w14:paraId="147D21E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10 лет</w:t>
            </w:r>
          </w:p>
          <w:p w14:paraId="1F8B7CE2"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15 лет</w:t>
            </w:r>
          </w:p>
          <w:p w14:paraId="4542A046" w14:textId="77777777" w:rsidR="00D57789" w:rsidRDefault="00B75851">
            <w:pPr>
              <w:pStyle w:val="a8"/>
              <w:numPr>
                <w:ilvl w:val="0"/>
                <w:numId w:val="6"/>
              </w:numPr>
              <w:spacing w:after="0" w:line="240" w:lineRule="auto"/>
              <w:ind w:left="425" w:hanging="425"/>
              <w:jc w:val="both"/>
              <w:rPr>
                <w:rFonts w:ascii="Times New Roman" w:hAnsi="Times New Roman"/>
                <w:bCs/>
                <w:sz w:val="20"/>
                <w:szCs w:val="20"/>
              </w:rPr>
            </w:pPr>
            <w:r>
              <w:rPr>
                <w:rFonts w:ascii="Times New Roman" w:hAnsi="Times New Roman"/>
                <w:bCs/>
                <w:sz w:val="20"/>
                <w:szCs w:val="20"/>
              </w:rPr>
              <w:t>Официальный документ, фиксирующий факт совершения административного правонарушения, называется</w:t>
            </w:r>
          </w:p>
          <w:p w14:paraId="280B83C9"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Решение</w:t>
            </w:r>
          </w:p>
          <w:p w14:paraId="5CCB6E24"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Протокол</w:t>
            </w:r>
          </w:p>
          <w:p w14:paraId="034D36CB"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Жалоба</w:t>
            </w:r>
          </w:p>
          <w:p w14:paraId="443BC9CF" w14:textId="77777777" w:rsidR="00D57789" w:rsidRDefault="00B75851">
            <w:pPr>
              <w:spacing w:after="0" w:line="240" w:lineRule="auto"/>
              <w:ind w:left="425" w:hanging="425"/>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Заявление</w:t>
            </w:r>
          </w:p>
        </w:tc>
      </w:tr>
      <w:tr w:rsidR="00D57789" w14:paraId="11DA0BA9" w14:textId="77777777">
        <w:trPr>
          <w:trHeight w:val="478"/>
        </w:trPr>
        <w:tc>
          <w:tcPr>
            <w:tcW w:w="5684" w:type="dxa"/>
            <w:gridSpan w:val="2"/>
            <w:tcBorders>
              <w:top w:val="single" w:sz="4" w:space="0" w:color="auto"/>
              <w:left w:val="single" w:sz="4" w:space="0" w:color="auto"/>
              <w:bottom w:val="single" w:sz="4" w:space="0" w:color="auto"/>
              <w:right w:val="single" w:sz="4" w:space="0" w:color="auto"/>
            </w:tcBorders>
          </w:tcPr>
          <w:p w14:paraId="2C2BC843" w14:textId="77777777" w:rsidR="00D57789" w:rsidRDefault="00B75851">
            <w:pPr>
              <w:spacing w:after="0" w:line="240" w:lineRule="auto"/>
              <w:jc w:val="both"/>
              <w:rPr>
                <w:rFonts w:ascii="Times New Roman" w:eastAsia="Times New Roman" w:hAnsi="Times New Roman"/>
                <w:bCs/>
                <w:i/>
                <w:iCs/>
                <w:color w:val="00B050"/>
                <w:sz w:val="20"/>
                <w:szCs w:val="20"/>
              </w:rPr>
            </w:pPr>
            <w:r>
              <w:rPr>
                <w:rFonts w:ascii="Times New Roman" w:hAnsi="Times New Roman"/>
                <w:b/>
                <w:bCs/>
                <w:iCs/>
                <w:sz w:val="20"/>
                <w:szCs w:val="20"/>
              </w:rPr>
              <w:lastRenderedPageBreak/>
              <w:t xml:space="preserve">ОПК 3.1. </w:t>
            </w:r>
            <w:r>
              <w:rPr>
                <w:rFonts w:ascii="Times New Roman" w:hAnsi="Times New Roman"/>
                <w:b/>
                <w:iCs/>
                <w:sz w:val="20"/>
                <w:szCs w:val="20"/>
              </w:rPr>
              <w:t>Применяет нормативную правовую базу в сфере социально-правовых отношений и профессиональной деятельности</w:t>
            </w:r>
          </w:p>
        </w:tc>
        <w:tc>
          <w:tcPr>
            <w:tcW w:w="4375" w:type="dxa"/>
            <w:tcBorders>
              <w:top w:val="single" w:sz="4" w:space="0" w:color="auto"/>
              <w:left w:val="single" w:sz="4" w:space="0" w:color="auto"/>
              <w:bottom w:val="single" w:sz="4" w:space="0" w:color="auto"/>
              <w:right w:val="single" w:sz="4" w:space="0" w:color="auto"/>
            </w:tcBorders>
          </w:tcPr>
          <w:p w14:paraId="26AE9014" w14:textId="77777777" w:rsidR="00D57789" w:rsidRDefault="00B75851">
            <w:pPr>
              <w:spacing w:after="0" w:line="240" w:lineRule="auto"/>
              <w:jc w:val="both"/>
              <w:rPr>
                <w:rFonts w:ascii="Times New Roman" w:eastAsia="Times New Roman" w:hAnsi="Times New Roman"/>
                <w:b/>
                <w:bCs/>
                <w:i/>
                <w:iCs/>
                <w:sz w:val="20"/>
                <w:szCs w:val="20"/>
              </w:rPr>
            </w:pPr>
            <w:r>
              <w:rPr>
                <w:rFonts w:ascii="Times New Roman" w:eastAsia="Times New Roman" w:hAnsi="Times New Roman"/>
                <w:b/>
                <w:bCs/>
                <w:iCs/>
                <w:sz w:val="20"/>
                <w:szCs w:val="20"/>
              </w:rPr>
              <w:t>Владеет:</w:t>
            </w:r>
            <w:r>
              <w:rPr>
                <w:rFonts w:ascii="Times New Roman" w:eastAsia="Times New Roman" w:hAnsi="Times New Roman"/>
                <w:b/>
                <w:kern w:val="24"/>
                <w:sz w:val="20"/>
                <w:szCs w:val="20"/>
              </w:rPr>
              <w:t xml:space="preserve"> </w:t>
            </w:r>
            <w:r>
              <w:rPr>
                <w:rFonts w:ascii="Times New Roman" w:eastAsia="Times New Roman" w:hAnsi="Times New Roman"/>
                <w:kern w:val="24"/>
                <w:sz w:val="20"/>
                <w:szCs w:val="20"/>
              </w:rPr>
              <w:t>навыками анализа нормативных актов в сфере социально-правовых отношений и профессиональной деятельности</w:t>
            </w:r>
          </w:p>
        </w:tc>
      </w:tr>
      <w:tr w:rsidR="00D57789" w14:paraId="183E45B3" w14:textId="77777777">
        <w:trPr>
          <w:trHeight w:val="743"/>
        </w:trPr>
        <w:tc>
          <w:tcPr>
            <w:tcW w:w="10059" w:type="dxa"/>
            <w:gridSpan w:val="3"/>
            <w:tcBorders>
              <w:top w:val="single" w:sz="4" w:space="0" w:color="auto"/>
              <w:left w:val="single" w:sz="4" w:space="0" w:color="auto"/>
              <w:bottom w:val="single" w:sz="4" w:space="0" w:color="auto"/>
              <w:right w:val="single" w:sz="4" w:space="0" w:color="auto"/>
            </w:tcBorders>
          </w:tcPr>
          <w:p w14:paraId="74FE154D"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Перевозчик – это:</w:t>
            </w:r>
          </w:p>
          <w:p w14:paraId="5284330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физическое лицо, имеющее намерение воспользоваться или пользующееся услугами по перевозкам, которое по  договору выступает от своего имени или от имени владельца груза, багажа и грузобагажа, доставляющий выше перечисленное из пункта отправления в пункт назначения;</w:t>
            </w:r>
          </w:p>
          <w:p w14:paraId="34A70171"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юридическое лицо или индивидуальный предприниматель, имеющий инфраструктуру на праве собственника или ином праве и оказывающий услуги по ее использованию на основании соответствующей лицензии и договора;</w:t>
            </w:r>
          </w:p>
          <w:p w14:paraId="05EF1AB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юридическое лицо или индивидуальный предприниматель, принявшее на себя по договору перевозки железнодорожным транспортом общего пользования, обязанность доставить пассажира в вверенный им отправителем груз, грузобагаж из пункта отправления в пункт назначения,  а также выдать груз, багаж и грузобагаж управомоченному на его получение лицу ( получателю);</w:t>
            </w:r>
          </w:p>
          <w:p w14:paraId="40E120C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юридическое лицо или индивидуальный предприниматель, принявшее на себя по договору перевозки железнодорожным транспортом , обязанность доставить пассажира, груз, грузобагаж из пункта отправления в пункт назначения, выдать их, выступить от своего имени или от имени владельца груза, багажа и грузобагажа, быть управомоченным с указанием об этом в проездных документах.</w:t>
            </w:r>
          </w:p>
          <w:p w14:paraId="17B2FF2F"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Коллективный договор заключается:</w:t>
            </w:r>
          </w:p>
          <w:p w14:paraId="48F46AD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работником и работодателем;</w:t>
            </w:r>
          </w:p>
          <w:p w14:paraId="63B39FDB"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объединением работодателей и объединением профсоюза;</w:t>
            </w:r>
          </w:p>
          <w:p w14:paraId="7D088805"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администрацией предприятия, профсоюзом, государством;</w:t>
            </w:r>
          </w:p>
          <w:p w14:paraId="4B57247F"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г) администрацией предприятия, представляющие работодателя и представителями наемных рабочих.</w:t>
            </w:r>
          </w:p>
          <w:p w14:paraId="691FFF90"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Кто имеет право на необходимую оборону?</w:t>
            </w:r>
          </w:p>
          <w:p w14:paraId="0B9C38F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Сотрудники правоохранительных органов, имеющие право постоянного ношения и применения огнестрельного  оружия.</w:t>
            </w:r>
          </w:p>
          <w:p w14:paraId="0341322C"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Сотрудники полиции в форменной одежде.</w:t>
            </w:r>
          </w:p>
          <w:p w14:paraId="772E736F"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Представители власти.</w:t>
            </w:r>
          </w:p>
          <w:p w14:paraId="4C0F650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Военнослужащие.</w:t>
            </w:r>
          </w:p>
          <w:p w14:paraId="05A3D07B"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e)</w:t>
            </w:r>
            <w:r>
              <w:rPr>
                <w:rFonts w:ascii="Times New Roman" w:eastAsia="Times New Roman" w:hAnsi="Times New Roman"/>
                <w:bCs/>
                <w:sz w:val="20"/>
                <w:szCs w:val="20"/>
              </w:rPr>
              <w:tab/>
              <w:t>Лица, прошедшие курсы профессиональной или иной специальной подготовки.</w:t>
            </w:r>
          </w:p>
          <w:p w14:paraId="7881B9B9"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lang w:val="en-US"/>
              </w:rPr>
              <w:t>f</w:t>
            </w:r>
            <w:r>
              <w:rPr>
                <w:rFonts w:ascii="Times New Roman" w:eastAsia="Times New Roman" w:hAnsi="Times New Roman"/>
                <w:bCs/>
                <w:sz w:val="20"/>
                <w:szCs w:val="20"/>
              </w:rPr>
              <w:t>)     Любое лицо, на кого было совершено нападение, опасное для его жизни.</w:t>
            </w:r>
          </w:p>
          <w:p w14:paraId="23BEF382"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Предметом какой отрасли права являются отношения, складывающиеся в сфере исполнительной власти:</w:t>
            </w:r>
          </w:p>
          <w:p w14:paraId="6F907B18"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a)</w:t>
            </w:r>
            <w:r>
              <w:rPr>
                <w:rFonts w:ascii="Times New Roman" w:eastAsia="Times New Roman" w:hAnsi="Times New Roman"/>
                <w:bCs/>
                <w:sz w:val="20"/>
                <w:szCs w:val="20"/>
              </w:rPr>
              <w:tab/>
              <w:t>конституционного права;</w:t>
            </w:r>
          </w:p>
          <w:p w14:paraId="14CF42C1"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b)</w:t>
            </w:r>
            <w:r>
              <w:rPr>
                <w:rFonts w:ascii="Times New Roman" w:eastAsia="Times New Roman" w:hAnsi="Times New Roman"/>
                <w:bCs/>
                <w:sz w:val="20"/>
                <w:szCs w:val="20"/>
              </w:rPr>
              <w:tab/>
              <w:t>административного права;</w:t>
            </w:r>
          </w:p>
          <w:p w14:paraId="6E40A37A"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eastAsia="Times New Roman" w:hAnsi="Times New Roman"/>
                <w:bCs/>
                <w:sz w:val="20"/>
                <w:szCs w:val="20"/>
              </w:rPr>
              <w:t>c)</w:t>
            </w:r>
            <w:r>
              <w:rPr>
                <w:rFonts w:ascii="Times New Roman" w:eastAsia="Times New Roman" w:hAnsi="Times New Roman"/>
                <w:bCs/>
                <w:sz w:val="20"/>
                <w:szCs w:val="20"/>
              </w:rPr>
              <w:tab/>
              <w:t>финансового права;</w:t>
            </w:r>
          </w:p>
          <w:p w14:paraId="40CC7675" w14:textId="77777777" w:rsidR="00D57789" w:rsidRDefault="00B75851">
            <w:pPr>
              <w:spacing w:after="0" w:line="240" w:lineRule="auto"/>
              <w:ind w:left="284" w:hanging="142"/>
              <w:jc w:val="both"/>
              <w:rPr>
                <w:rFonts w:ascii="Times New Roman" w:eastAsia="Times New Roman" w:hAnsi="Times New Roman"/>
                <w:bCs/>
                <w:sz w:val="20"/>
                <w:szCs w:val="20"/>
              </w:rPr>
            </w:pPr>
            <w:r>
              <w:rPr>
                <w:rFonts w:ascii="Times New Roman" w:eastAsia="Times New Roman" w:hAnsi="Times New Roman"/>
                <w:bCs/>
                <w:sz w:val="20"/>
                <w:szCs w:val="20"/>
              </w:rPr>
              <w:t>d)</w:t>
            </w:r>
            <w:r>
              <w:rPr>
                <w:rFonts w:ascii="Times New Roman" w:eastAsia="Times New Roman" w:hAnsi="Times New Roman"/>
                <w:bCs/>
                <w:sz w:val="20"/>
                <w:szCs w:val="20"/>
              </w:rPr>
              <w:tab/>
              <w:t>гражданского права.</w:t>
            </w:r>
          </w:p>
          <w:p w14:paraId="7EE93925" w14:textId="77777777" w:rsidR="00D57789" w:rsidRDefault="00B75851">
            <w:pPr>
              <w:pStyle w:val="a8"/>
              <w:numPr>
                <w:ilvl w:val="0"/>
                <w:numId w:val="6"/>
              </w:numPr>
              <w:spacing w:after="0" w:line="240" w:lineRule="auto"/>
              <w:ind w:left="357" w:hanging="357"/>
              <w:jc w:val="both"/>
              <w:rPr>
                <w:rFonts w:ascii="Times New Roman" w:hAnsi="Times New Roman"/>
                <w:bCs/>
                <w:sz w:val="20"/>
                <w:szCs w:val="20"/>
              </w:rPr>
            </w:pPr>
            <w:r>
              <w:rPr>
                <w:rFonts w:ascii="Times New Roman" w:hAnsi="Times New Roman"/>
                <w:bCs/>
                <w:sz w:val="20"/>
                <w:szCs w:val="20"/>
              </w:rPr>
              <w:t>Физическое или юридическое лицо, управомоченное на получение груза, багажа, грузобагажа – это:</w:t>
            </w:r>
          </w:p>
          <w:p w14:paraId="54424E0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а) перевозчик;</w:t>
            </w:r>
          </w:p>
          <w:p w14:paraId="0EB9549E"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б) владелец инфраструктуры;</w:t>
            </w:r>
          </w:p>
          <w:p w14:paraId="76EFE997" w14:textId="77777777" w:rsidR="00D57789" w:rsidRDefault="00B75851">
            <w:pPr>
              <w:spacing w:after="0" w:line="240" w:lineRule="auto"/>
              <w:ind w:left="357" w:hanging="357"/>
              <w:jc w:val="both"/>
              <w:rPr>
                <w:rFonts w:ascii="Times New Roman" w:hAnsi="Times New Roman"/>
                <w:bCs/>
                <w:sz w:val="20"/>
                <w:szCs w:val="20"/>
              </w:rPr>
            </w:pPr>
            <w:r>
              <w:rPr>
                <w:rFonts w:ascii="Times New Roman" w:hAnsi="Times New Roman"/>
                <w:bCs/>
                <w:sz w:val="20"/>
                <w:szCs w:val="20"/>
              </w:rPr>
              <w:t>в) грузополучатель;</w:t>
            </w:r>
          </w:p>
          <w:p w14:paraId="6CE14EE6" w14:textId="77777777" w:rsidR="00D57789" w:rsidRDefault="00B75851">
            <w:pPr>
              <w:spacing w:after="0" w:line="240" w:lineRule="auto"/>
              <w:ind w:left="357" w:hanging="357"/>
              <w:jc w:val="both"/>
              <w:rPr>
                <w:rFonts w:ascii="Times New Roman" w:eastAsia="Times New Roman" w:hAnsi="Times New Roman"/>
                <w:bCs/>
                <w:sz w:val="20"/>
                <w:szCs w:val="20"/>
              </w:rPr>
            </w:pPr>
            <w:r>
              <w:rPr>
                <w:rFonts w:ascii="Times New Roman" w:hAnsi="Times New Roman"/>
                <w:bCs/>
                <w:sz w:val="20"/>
                <w:szCs w:val="20"/>
              </w:rPr>
              <w:t>г) физическое лицо.</w:t>
            </w:r>
          </w:p>
          <w:p w14:paraId="1A9CAFF0" w14:textId="77777777" w:rsidR="00D57789" w:rsidRDefault="00B75851">
            <w:pPr>
              <w:spacing w:after="0" w:line="240" w:lineRule="auto"/>
              <w:ind w:left="357" w:hanging="357"/>
              <w:jc w:val="both"/>
              <w:rPr>
                <w:rFonts w:ascii="Times New Roman" w:eastAsia="Times New Roman" w:hAnsi="Times New Roman"/>
                <w:b/>
                <w:sz w:val="20"/>
                <w:szCs w:val="20"/>
              </w:rPr>
            </w:pPr>
            <w:r>
              <w:rPr>
                <w:rFonts w:ascii="Times New Roman" w:eastAsia="Times New Roman" w:hAnsi="Times New Roman"/>
                <w:b/>
                <w:sz w:val="20"/>
                <w:szCs w:val="20"/>
              </w:rPr>
              <w:t>Примерные кейсы:</w:t>
            </w:r>
          </w:p>
          <w:p w14:paraId="081650B3"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w:t>
            </w:r>
            <w:r>
              <w:rPr>
                <w:rFonts w:ascii="Times New Roman" w:hAnsi="Times New Roman"/>
                <w:bCs/>
                <w:sz w:val="20"/>
                <w:szCs w:val="20"/>
              </w:rPr>
              <w:lastRenderedPageBreak/>
              <w:t>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w:t>
            </w:r>
          </w:p>
          <w:p w14:paraId="5B2293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Администрация ООО «Лотос» заключила со сторожем договор о полной материальной ответственности за недостачу ценностей на охраняемом им складе. Во время дежурства сторожа ночью со склада было совершено хищение. Администрация ООО обратилась в суд с иском о взыскании со сторожа стоимости похищенных вещей. Имела ли право администрация заключать со сторожем договор о полной материальной ответственности? В каком случае и в каком объеме наступает материальная ответственность сторожа за ущерб, причиненный хищением ценностей во время его дежурства?</w:t>
            </w:r>
          </w:p>
          <w:p w14:paraId="58848994"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Бухгалтер Ильина, вышедшая на работу после достижения ее ребенком 1,5 лет, обратилась к администрации с просьбой установить для нее неполный рабочий день – по 4 часа в день. Администрация отказала Ильиной, разъяснив, что она имеет право находится в отпуске по уходу за ребенком до достижения им 3 лет, но, если она не хочет воспользоваться этим правом, то должна работать полный рабочий день. Права ли администрация?</w:t>
            </w:r>
          </w:p>
          <w:p w14:paraId="6F9ED36C" w14:textId="77777777" w:rsidR="00D57789" w:rsidRDefault="00B75851">
            <w:pPr>
              <w:pStyle w:val="a8"/>
              <w:numPr>
                <w:ilvl w:val="0"/>
                <w:numId w:val="7"/>
              </w:numPr>
              <w:spacing w:after="0" w:line="240" w:lineRule="auto"/>
              <w:ind w:left="357" w:hanging="357"/>
              <w:rPr>
                <w:rFonts w:ascii="Times New Roman" w:hAnsi="Times New Roman"/>
                <w:bCs/>
                <w:sz w:val="20"/>
                <w:szCs w:val="20"/>
              </w:rPr>
            </w:pPr>
            <w:r>
              <w:rPr>
                <w:rFonts w:ascii="Times New Roman" w:hAnsi="Times New Roman"/>
                <w:bCs/>
                <w:sz w:val="20"/>
                <w:szCs w:val="20"/>
              </w:rPr>
              <w:t>Совхоз «Краснодар» своевременно подал заявку Северо-Кавказкой железной дороге - филиалу ОАО «РЖД» на перевозку арбузов. Заявка была принята, однако заказанные вагоны в обусловленный срок поданы не были. Вопросы:1. Предусмотрена ли законом ответственность перевозчика за невыполнение заявки? 2.Если да, то, в каком размере? 3.Возможны ли случаи освобождения железной дороги от ответственности за данное нарушение?4. Какие это случаи? 5.Какие нормативные акты регулируют данную сделку? 6.Что в них отмечается?  Составьте соответствующие ситуации документы.</w:t>
            </w:r>
          </w:p>
          <w:p w14:paraId="3B21BC36" w14:textId="77777777" w:rsidR="00D57789" w:rsidRDefault="00B75851">
            <w:pPr>
              <w:pStyle w:val="a8"/>
              <w:numPr>
                <w:ilvl w:val="0"/>
                <w:numId w:val="7"/>
              </w:numPr>
              <w:spacing w:after="0" w:line="240" w:lineRule="auto"/>
              <w:ind w:left="357" w:hanging="357"/>
              <w:jc w:val="both"/>
              <w:rPr>
                <w:rFonts w:ascii="Times New Roman" w:hAnsi="Times New Roman"/>
                <w:bCs/>
                <w:sz w:val="20"/>
                <w:szCs w:val="20"/>
              </w:rPr>
            </w:pPr>
            <w:r>
              <w:rPr>
                <w:rFonts w:ascii="Times New Roman" w:hAnsi="Times New Roman"/>
                <w:bCs/>
                <w:sz w:val="20"/>
                <w:szCs w:val="20"/>
              </w:rPr>
              <w:t xml:space="preserve">Пройдите по ссылке </w:t>
            </w:r>
            <w:hyperlink r:id="rId8" w:history="1">
              <w:r>
                <w:rPr>
                  <w:rStyle w:val="a4"/>
                  <w:rFonts w:ascii="Times New Roman" w:hAnsi="Times New Roman"/>
                  <w:bCs/>
                  <w:sz w:val="20"/>
                  <w:szCs w:val="20"/>
                </w:rPr>
                <w:t>http://rzd.ru/static/public/ru?STRUCTURE_ID=5085</w:t>
              </w:r>
            </w:hyperlink>
            <w:r>
              <w:rPr>
                <w:rFonts w:ascii="Times New Roman" w:hAnsi="Times New Roman"/>
                <w:bCs/>
                <w:sz w:val="20"/>
                <w:szCs w:val="20"/>
              </w:rPr>
              <w:t xml:space="preserve">  и изучите политику социальной ответственности компании «РЖД». Ответьте на вопросы (объем работы не менее 1 стр.): 1) Какие виды внешней корпоративной социальной ответственности реализует на практике компания «РЖД»?</w:t>
            </w:r>
          </w:p>
        </w:tc>
      </w:tr>
      <w:tr w:rsidR="00D57789" w14:paraId="7DA14D30" w14:textId="77777777">
        <w:trPr>
          <w:trHeight w:val="743"/>
        </w:trPr>
        <w:tc>
          <w:tcPr>
            <w:tcW w:w="5386" w:type="dxa"/>
          </w:tcPr>
          <w:p w14:paraId="2804B4F4" w14:textId="621187F2" w:rsidR="00D57789" w:rsidRDefault="00B75851">
            <w:pPr>
              <w:pStyle w:val="a8"/>
              <w:spacing w:after="0" w:line="240" w:lineRule="auto"/>
              <w:ind w:left="22" w:hanging="22"/>
              <w:jc w:val="both"/>
              <w:rPr>
                <w:rFonts w:ascii="Times New Roman" w:hAnsi="Times New Roman"/>
                <w:bCs/>
                <w:sz w:val="20"/>
                <w:szCs w:val="20"/>
              </w:rPr>
            </w:pPr>
            <w:r>
              <w:rPr>
                <w:rFonts w:ascii="Times New Roman" w:hAnsi="Times New Roman"/>
                <w:b/>
                <w:sz w:val="20"/>
                <w:szCs w:val="20"/>
              </w:rPr>
              <w:lastRenderedPageBreak/>
              <w:t xml:space="preserve">УК-10.1. </w:t>
            </w:r>
            <w:r w:rsidR="00094157">
              <w:t xml:space="preserve"> </w:t>
            </w:r>
            <w:r w:rsidR="00094157" w:rsidRPr="00094157">
              <w:rPr>
                <w:rFonts w:ascii="Times New Roman" w:hAnsi="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579EAEB5" w14:textId="0C1CC560" w:rsidR="00D57789" w:rsidRDefault="00B75851">
            <w:pPr>
              <w:pStyle w:val="a8"/>
              <w:spacing w:after="0" w:line="240" w:lineRule="auto"/>
              <w:ind w:left="0" w:firstLine="36"/>
              <w:jc w:val="both"/>
              <w:rPr>
                <w:rFonts w:ascii="Times New Roman" w:hAnsi="Times New Roman"/>
                <w:b/>
                <w:bCs/>
                <w:sz w:val="20"/>
                <w:szCs w:val="20"/>
              </w:rPr>
            </w:pPr>
            <w:r>
              <w:rPr>
                <w:rFonts w:ascii="Times New Roman" w:hAnsi="Times New Roman"/>
                <w:b/>
                <w:sz w:val="20"/>
                <w:szCs w:val="20"/>
              </w:rPr>
              <w:t xml:space="preserve">Умеет: </w:t>
            </w:r>
            <w:r w:rsidR="00094157" w:rsidRPr="00B63D3E">
              <w:rPr>
                <w:rFonts w:ascii="Times New Roman" w:hAnsi="Times New Roman"/>
                <w:sz w:val="20"/>
                <w:szCs w:val="20"/>
              </w:rPr>
              <w:t xml:space="preserve"> оценивать механизм проявления коррупционного поведения и правильно анализировать, толковать и применять нормы права в сфере противодействия коррупции</w:t>
            </w:r>
          </w:p>
        </w:tc>
      </w:tr>
      <w:tr w:rsidR="00D57789" w14:paraId="76D54550" w14:textId="77777777">
        <w:trPr>
          <w:trHeight w:val="743"/>
        </w:trPr>
        <w:tc>
          <w:tcPr>
            <w:tcW w:w="10059" w:type="dxa"/>
            <w:gridSpan w:val="3"/>
          </w:tcPr>
          <w:p w14:paraId="301B18CF"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Примерные задания.</w:t>
            </w:r>
          </w:p>
          <w:p w14:paraId="1A93861B"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Установите в ниже представленных ситуациях способы выявления коррупционного поведения и применения антикоррупционного законодательства РФ.</w:t>
            </w:r>
          </w:p>
          <w:p w14:paraId="288C8989" w14:textId="77777777" w:rsidR="00D57789" w:rsidRDefault="00B75851">
            <w:pPr>
              <w:spacing w:after="0" w:line="240" w:lineRule="auto"/>
              <w:jc w:val="both"/>
              <w:rPr>
                <w:rFonts w:ascii="Times New Roman" w:hAnsi="Times New Roman" w:cs="Times New Roman"/>
                <w:bCs/>
                <w:sz w:val="20"/>
                <w:szCs w:val="20"/>
              </w:rPr>
            </w:pPr>
            <w:r>
              <w:rPr>
                <w:rFonts w:ascii="Times New Roman" w:hAnsi="Times New Roman" w:cs="Times New Roman"/>
                <w:bCs/>
                <w:sz w:val="20"/>
                <w:szCs w:val="20"/>
              </w:rPr>
              <w:t>№ 1. Иванаевский в 2015–2016 гг., действуя в рамках заключенного договора о выполнении работ по ремонту железнодорожного пути на участках в Великолукском районе Псковской области, договорился с руководителем структурного подразделения ОАО «РЖД», которому позже передал взятку в размере более 2 млн руб., на систематической основе подписывать акты сдачи-приемки выполненных работ по договору. При этом фактически запланированные работы не проводились. Таким образом, он причинил ущерб ОАО «РЖД» на сумму более 16 млн руб.</w:t>
            </w:r>
          </w:p>
          <w:p w14:paraId="32850A70"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В октябре 2020 года мастер участка производства Карталинской дистанции пути осуществил списание товарно-материальных ценностей на сумму более 200 тыс. рублей, а именно подкладок, плиты от ремкомплекта, принадлежащих Карталинской дистанции пути. После этого, с целью их дальнейшей реализации и получения материальной выгоды, организовал перевозку материалов с базы в город Магнитогорск для дальнейшей их продажи.  </w:t>
            </w:r>
          </w:p>
          <w:p w14:paraId="34EE30F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№3. В период с октября 2017 года по октябрь 2019 года Чубаров, выполняя управленческие функции  в коммерческой организации – ООО «Карабашские абразивы», обеспечивая в компании процесс логистики, а также взаимодействие в этих целях со структурами ОАО «РЖД», транспортными компаниями и собственниками вагонов, незаконно получил от представителей семи коммерческих транспортных организаций денежные средства за совершение в их интересах действий, входящих в его служебные полномочия, а именно – за направление им заявок на предоставление подвижных составов от указанных организаций в адрес его фирмы в рамках заключенных договоров транспортно-экспедиторского обслуживания. Деньги передавались директору по логистике посредством банковских переводов. В указанный период им незаконно получены денежные средства в размере более 6,1 миллионов рублей</w:t>
            </w:r>
          </w:p>
          <w:p w14:paraId="30D98278"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В период с 2017 по 2019 год Суриков неоднократно получал от начальников поездов дальнего следования денежные средства за незаконное предоставление им информации ограниченного доступа о предстоящих проверках, проводимых контролерами - ревизорами регионального отделения АО «ФПК» на участках Свердловской железной дороги, а также за не включение их в график предстоящих проверок. Деньги передавались путем перечисления на отдельный расчетный счет,  которым пользовался злоумышленник. В указанный период им незаконно получены денежные средства в размере более 1, 3 миллионов рублей. </w:t>
            </w:r>
          </w:p>
          <w:p w14:paraId="236F1069" w14:textId="77777777" w:rsidR="00D57789" w:rsidRDefault="00B75851">
            <w:pPr>
              <w:spacing w:after="0"/>
              <w:jc w:val="both"/>
              <w:rPr>
                <w:rFonts w:ascii="Times New Roman" w:hAnsi="Times New Roman" w:cs="Times New Roman"/>
                <w:bCs/>
                <w:sz w:val="20"/>
                <w:szCs w:val="20"/>
              </w:rPr>
            </w:pPr>
            <w:r>
              <w:rPr>
                <w:rFonts w:ascii="Times New Roman" w:hAnsi="Times New Roman"/>
                <w:bCs/>
                <w:sz w:val="20"/>
                <w:szCs w:val="20"/>
              </w:rPr>
              <w:lastRenderedPageBreak/>
              <w:t>№5. В 2018-2019 годах начальник склада Пузранов получал от коммерческих организаций в качестве взяток денежные переводы за организацию отгрузки со склада товарно-материальных ценностей силами и средствами Южно-Уральской железной дороги - филиала ОАО «Российские железный дороги». Для отгрузки товара обвиняемый неправомерно привлекал работников и технику склада. Размер взяток в совокупности составил более 90 тысяч рублей.</w:t>
            </w:r>
          </w:p>
        </w:tc>
      </w:tr>
      <w:tr w:rsidR="00D57789" w14:paraId="20C640EF" w14:textId="77777777">
        <w:trPr>
          <w:trHeight w:val="375"/>
        </w:trPr>
        <w:tc>
          <w:tcPr>
            <w:tcW w:w="5386" w:type="dxa"/>
          </w:tcPr>
          <w:p w14:paraId="6ED0FE9A" w14:textId="1B7A7C78"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lastRenderedPageBreak/>
              <w:t xml:space="preserve">УК-10.1. </w:t>
            </w:r>
            <w:r w:rsidR="00094157">
              <w:t xml:space="preserve"> </w:t>
            </w:r>
            <w:r w:rsidR="00094157" w:rsidRPr="00094157">
              <w:rPr>
                <w:rFonts w:ascii="Times New Roman" w:hAnsi="Times New Roman" w:cs="Times New Roman"/>
                <w:b/>
                <w:sz w:val="20"/>
                <w:szCs w:val="20"/>
              </w:rPr>
              <w:t>Раскрывает механизм проявления коррупционного поведения и определяет способы противодействия ему в профессиональной деятельности</w:t>
            </w:r>
          </w:p>
        </w:tc>
        <w:tc>
          <w:tcPr>
            <w:tcW w:w="4673" w:type="dxa"/>
            <w:gridSpan w:val="2"/>
          </w:tcPr>
          <w:p w14:paraId="62C4538D" w14:textId="08A5B780"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 xml:space="preserve">Владеет: </w:t>
            </w:r>
            <w:r w:rsidR="00094157">
              <w:rPr>
                <w:rFonts w:ascii="Times New Roman" w:hAnsi="Times New Roman" w:cs="Times New Roman"/>
                <w:sz w:val="20"/>
                <w:szCs w:val="20"/>
              </w:rPr>
              <w:t xml:space="preserve"> н</w:t>
            </w:r>
            <w:r w:rsidR="00094157" w:rsidRPr="00B63D3E">
              <w:rPr>
                <w:rFonts w:ascii="Times New Roman" w:hAnsi="Times New Roman" w:cs="Times New Roman"/>
                <w:sz w:val="20"/>
                <w:szCs w:val="20"/>
              </w:rPr>
              <w:t>авыками использования способов противодействия коррупции в профессиональной деятельности</w:t>
            </w:r>
          </w:p>
        </w:tc>
      </w:tr>
      <w:tr w:rsidR="00D57789" w14:paraId="65DAEBA5" w14:textId="77777777">
        <w:trPr>
          <w:trHeight w:val="375"/>
        </w:trPr>
        <w:tc>
          <w:tcPr>
            <w:tcW w:w="10059" w:type="dxa"/>
            <w:gridSpan w:val="3"/>
          </w:tcPr>
          <w:p w14:paraId="70B5DC33"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№1. На протяжении 11 лет начальник экономического отдела Красноярской дирекции по ремонту пути Глибчак лоббировал интересы частных организаций при заключении ими договоров аутсорсинга на выполнение работ для нужд Красноярской дороги. При этом он предоставлял служебную информацию, которая позволяла конкретным коммерсантам составлять «проходные» пакеты документов и заключать контракты с КрЖД. За услуги подобного рода он систематически получал вознаграждение: с апреля 2004 года по март 2015 года он в общей сложности получил 5,6 млн. руб. Квалифицируйте деяния Глибчака. </w:t>
            </w:r>
          </w:p>
          <w:p w14:paraId="0BCD8665"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№2. Начальник железнодорожной станции Кунцево-2 Московско-Смоленского отделения Московской дороги  Боков в апреле 2015 года за ускоренную подачу и уборку контейнеров на станции получил от одного из предпринимателей  вознаграждение в сумме 200 тыс. руб. Квалифицируйте деяния Бокова. </w:t>
            </w:r>
          </w:p>
          <w:p w14:paraId="66A97986"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№3. Начальник Казанского вокзала Сергей Добровольский с августа 2008-го по июль 2013 года регулярно  получал «зарплату» от представителей коммерческих структур за незаконное использование служебных помещений и предупреждения о грядущих проверках. Квалифицируйте  деяние Добровольского. </w:t>
            </w:r>
          </w:p>
          <w:p w14:paraId="0EA809A9" w14:textId="77777777" w:rsidR="00D57789" w:rsidRDefault="00B75851">
            <w:pPr>
              <w:spacing w:after="0"/>
              <w:jc w:val="both"/>
              <w:rPr>
                <w:rFonts w:ascii="Times New Roman" w:hAnsi="Times New Roman" w:cs="Times New Roman"/>
                <w:bCs/>
                <w:sz w:val="20"/>
                <w:szCs w:val="20"/>
              </w:rPr>
            </w:pPr>
            <w:r>
              <w:rPr>
                <w:rFonts w:ascii="Times New Roman" w:hAnsi="Times New Roman" w:cs="Times New Roman"/>
                <w:bCs/>
                <w:sz w:val="20"/>
                <w:szCs w:val="20"/>
              </w:rPr>
              <w:t xml:space="preserve">№4. Начальник Забайкальской дирекции тяги филиала ОАО "РЖД" Карпова с августа по декабрь 2015 года, зная о нарушениях в движении и эксплуатации железнодорожного транспорта, допущенных отдельными локомотивными бригадами Забайкальской дирекции тяги, скрывал факты без выяснения их причин и принятия каких-либо мер к виновным. В октябре 2015 года им за взятки было принято решение о переводе двух машинистов электровоза из эксплуатационного локомотивного депо Могоча на аналогичные должности в локомотивном депо Чита. Общая сумма полученных взяток составила 410 тысяч рублей. В январе 2016 года по указанию Е.Карпова реализован принадлежащий Забайкальской дирекции тяги грузовой автомобиль "Урал" в обмен на пиломатериалы, которые были поставлены на земельный участок его семьи. Тем самым ОАО "РЖД" был причинен ущерб в размере 334,4 тыс. рублей. Также в сентябре-октябре 2015 года Е.Карпов распорядился прикомандировать в возглавляемое им подразделение машиниста одного из депо, после чего незаконно привлек его к строительству объектов на принадлежащем его семье земельном участке, оплачивая его труд за счет средств ОАО "РЖД» Квалифицируйте деяния Карпова. </w:t>
            </w:r>
          </w:p>
          <w:p w14:paraId="5F875529" w14:textId="77777777" w:rsidR="00D57789" w:rsidRDefault="00B75851">
            <w:pPr>
              <w:spacing w:after="0" w:line="240" w:lineRule="auto"/>
              <w:jc w:val="both"/>
              <w:rPr>
                <w:rFonts w:ascii="Times New Roman" w:hAnsi="Times New Roman" w:cs="Times New Roman"/>
                <w:b/>
                <w:sz w:val="20"/>
                <w:szCs w:val="20"/>
              </w:rPr>
            </w:pPr>
            <w:r>
              <w:rPr>
                <w:rFonts w:ascii="Times New Roman" w:hAnsi="Times New Roman" w:cs="Times New Roman"/>
                <w:bCs/>
                <w:sz w:val="20"/>
                <w:szCs w:val="20"/>
              </w:rPr>
              <w:t>№5. Старший преподаватель государственного сельскохозяйственного образовательного учреждения Кратова проводила у студентов-пятикурсников занятия по курсу мелиорации и агролесомелиорации. Студентам тяжело давался материал, и они просили преподавателя о дополнительных разъяснениях. Но Кратова не соглашалась и переходила к новым темам. Десять студентов решили не рисковать и предложили преподавателю деньги за успешную сдачу экзамена и защиту курсовых работ. Всего Кратова получила 20 тыс. руб. Как оценить действия Кратовой и студентов? Влияет ли на юридическую оценку содеянного то обстоятельство, что сами студенты инициировали передачу денег преподавателю?  Имеет ли значение для квалификации содеянного факт работы Кратовой в государственном образовательном учреждении?</w:t>
            </w:r>
          </w:p>
        </w:tc>
      </w:tr>
      <w:tr w:rsidR="00D57789" w14:paraId="6B6F5EED" w14:textId="77777777">
        <w:trPr>
          <w:trHeight w:val="375"/>
        </w:trPr>
        <w:tc>
          <w:tcPr>
            <w:tcW w:w="5386" w:type="dxa"/>
          </w:tcPr>
          <w:p w14:paraId="1A8F0C69" w14:textId="44EDC5E9"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16984A84" w14:textId="0860A786" w:rsidR="00D57789" w:rsidRPr="00101AD1" w:rsidRDefault="00B75851" w:rsidP="00101AD1">
            <w:pPr>
              <w:jc w:val="both"/>
              <w:rPr>
                <w:rFonts w:ascii="Times New Roman" w:hAnsi="Times New Roman" w:cs="Times New Roman"/>
                <w:sz w:val="20"/>
                <w:szCs w:val="20"/>
              </w:rPr>
            </w:pPr>
            <w:r>
              <w:rPr>
                <w:rFonts w:ascii="Times New Roman" w:hAnsi="Times New Roman" w:cs="Times New Roman"/>
                <w:b/>
                <w:sz w:val="20"/>
                <w:szCs w:val="20"/>
              </w:rPr>
              <w:t>Умеет:</w:t>
            </w:r>
            <w:r>
              <w:rPr>
                <w:rFonts w:ascii="Times New Roman" w:hAnsi="Times New Roman" w:cs="Times New Roman"/>
                <w:sz w:val="20"/>
                <w:szCs w:val="20"/>
              </w:rPr>
              <w:t xml:space="preserve"> </w:t>
            </w:r>
            <w:r w:rsidR="00516A8D" w:rsidRPr="00B63D3E">
              <w:rPr>
                <w:rFonts w:ascii="Times New Roman" w:hAnsi="Times New Roman" w:cs="Times New Roman"/>
                <w:sz w:val="20"/>
                <w:szCs w:val="20"/>
              </w:rPr>
              <w:t xml:space="preserve"> оценивать механизм проявления экстремизма и терроризма, а также правильно анализировать, толковать и применять нормы права в сфере противодействия экстремизму и терроризму</w:t>
            </w:r>
          </w:p>
        </w:tc>
      </w:tr>
      <w:tr w:rsidR="00D57789" w14:paraId="669F8DFA" w14:textId="77777777">
        <w:trPr>
          <w:trHeight w:val="375"/>
        </w:trPr>
        <w:tc>
          <w:tcPr>
            <w:tcW w:w="10059" w:type="dxa"/>
            <w:gridSpan w:val="3"/>
          </w:tcPr>
          <w:p w14:paraId="2E04D80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Перечислите основные меры и временные ограничения, вводимые на территории (объектах), в</w:t>
            </w:r>
          </w:p>
          <w:p w14:paraId="0AE13FE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пределах которой (на которых) введен правовой режим контртеррористической операции.</w:t>
            </w:r>
          </w:p>
          <w:p w14:paraId="7E5DE20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 проверка у физических лиц документов, удостоверяющих их личность, а в случае отсутствия таких</w:t>
            </w:r>
          </w:p>
          <w:p w14:paraId="72B40CB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документов - доставление указанных лиц в органы внутренних дел для установления личности;</w:t>
            </w:r>
          </w:p>
          <w:p w14:paraId="0058A5E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2) удаление физических лиц с отдельных участков местности и объектов, а также отбуксировка</w:t>
            </w:r>
          </w:p>
          <w:p w14:paraId="63E1EF54"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транспортных средств;</w:t>
            </w:r>
          </w:p>
          <w:p w14:paraId="6DA743E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3) усиление охраны общественного порядка, объектов, подлежащих государственной охране,</w:t>
            </w:r>
          </w:p>
          <w:p w14:paraId="44E3F93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имеющих особую ценность;</w:t>
            </w:r>
          </w:p>
          <w:p w14:paraId="78DC6AC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4) ведение контроля телефонных переговоров и иной информации, передаваемой по каналам</w:t>
            </w:r>
          </w:p>
          <w:p w14:paraId="3AFA20A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телекоммуникационных систем;</w:t>
            </w:r>
          </w:p>
          <w:p w14:paraId="28C45D6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5) использование транспортных средств, принадлежащих организациям, а в неотложных случаях и</w:t>
            </w:r>
          </w:p>
          <w:p w14:paraId="103FCFA6"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lastRenderedPageBreak/>
              <w:t>транспортных средств, принадлежащих физическим лицам, для доставления лиц, нуждающихся в</w:t>
            </w:r>
          </w:p>
          <w:p w14:paraId="7B0DD29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срочной медицинской помощи, в лечебные учреждения, а также для преследования лиц,</w:t>
            </w:r>
          </w:p>
          <w:p w14:paraId="5C55E3E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подозреваемых в совершении террористического акта;</w:t>
            </w:r>
          </w:p>
          <w:p w14:paraId="6614A2A1"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6) приостановление деятельности опасных производств и организаций;</w:t>
            </w:r>
          </w:p>
          <w:p w14:paraId="40AFDD8B"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7) временное отселение физических лиц, проживающих в пределах территории, на которой введен</w:t>
            </w:r>
          </w:p>
          <w:p w14:paraId="35D2FC48"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правовой режим контртеррористической операции, в безопасные районы;</w:t>
            </w:r>
          </w:p>
          <w:p w14:paraId="7A252760"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8) введение карантина, проведение санитарно-противоэпидемических, ветеринарных и других</w:t>
            </w:r>
          </w:p>
          <w:p w14:paraId="7E648A2D"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карантинных мероприятий;</w:t>
            </w:r>
          </w:p>
          <w:p w14:paraId="7215EDBC"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9) ограничение движения транспортных средств и пешеходов на улицах, дорогах, отдельных</w:t>
            </w:r>
          </w:p>
          <w:p w14:paraId="4E4E3C35"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участках местности и объектах;</w:t>
            </w:r>
          </w:p>
          <w:p w14:paraId="2A68A149"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10) беспрепятственное проникновение лиц, проводящих контртеррористическую операцию, в жилые</w:t>
            </w:r>
          </w:p>
          <w:p w14:paraId="0B0033CE" w14:textId="77777777" w:rsidR="005458E3" w:rsidRPr="005458E3" w:rsidRDefault="005458E3" w:rsidP="005458E3">
            <w:pPr>
              <w:spacing w:after="0"/>
              <w:jc w:val="both"/>
              <w:rPr>
                <w:rFonts w:ascii="Times New Roman" w:eastAsia="DengXian" w:hAnsi="Times New Roman" w:cs="Times New Roman"/>
                <w:bCs/>
                <w:sz w:val="20"/>
                <w:szCs w:val="20"/>
              </w:rPr>
            </w:pPr>
            <w:r w:rsidRPr="005458E3">
              <w:rPr>
                <w:rFonts w:ascii="Times New Roman" w:eastAsia="DengXian" w:hAnsi="Times New Roman" w:cs="Times New Roman"/>
                <w:bCs/>
                <w:sz w:val="20"/>
                <w:szCs w:val="20"/>
              </w:rPr>
              <w:t>и иные помещения, на им земельные участки для осуществления мероприятий по борьбе с</w:t>
            </w:r>
          </w:p>
          <w:p w14:paraId="027F3EF9" w14:textId="21D027DA" w:rsidR="00D57789" w:rsidRDefault="005458E3" w:rsidP="005458E3">
            <w:pPr>
              <w:spacing w:after="0"/>
              <w:jc w:val="both"/>
              <w:rPr>
                <w:rFonts w:ascii="Times New Roman" w:hAnsi="Times New Roman" w:cs="Times New Roman"/>
                <w:bCs/>
                <w:sz w:val="20"/>
                <w:szCs w:val="20"/>
              </w:rPr>
            </w:pPr>
            <w:r w:rsidRPr="005458E3">
              <w:rPr>
                <w:rFonts w:ascii="Times New Roman" w:eastAsia="DengXian" w:hAnsi="Times New Roman" w:cs="Times New Roman"/>
                <w:bCs/>
                <w:sz w:val="20"/>
                <w:szCs w:val="20"/>
              </w:rPr>
              <w:t>терроризмом.</w:t>
            </w:r>
          </w:p>
        </w:tc>
      </w:tr>
      <w:tr w:rsidR="00D57789" w14:paraId="14960884" w14:textId="77777777">
        <w:trPr>
          <w:trHeight w:val="375"/>
        </w:trPr>
        <w:tc>
          <w:tcPr>
            <w:tcW w:w="5386" w:type="dxa"/>
          </w:tcPr>
          <w:p w14:paraId="1216A085" w14:textId="5D8FD2F5"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lastRenderedPageBreak/>
              <w:t xml:space="preserve">УК-10.2. </w:t>
            </w:r>
            <w:r w:rsidR="00094157">
              <w:t xml:space="preserve"> </w:t>
            </w:r>
            <w:r w:rsidR="00094157" w:rsidRPr="00094157">
              <w:rPr>
                <w:rFonts w:ascii="Times New Roman" w:hAnsi="Times New Roman" w:cs="Times New Roman"/>
                <w:b/>
                <w:sz w:val="20"/>
                <w:szCs w:val="20"/>
              </w:rPr>
              <w:t>Обосновывает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c>
          <w:tcPr>
            <w:tcW w:w="4673" w:type="dxa"/>
            <w:gridSpan w:val="2"/>
          </w:tcPr>
          <w:p w14:paraId="0918B9A1" w14:textId="6C34BE64" w:rsidR="00D57789" w:rsidRDefault="00B75851">
            <w:pPr>
              <w:spacing w:after="0"/>
              <w:jc w:val="both"/>
              <w:rPr>
                <w:rFonts w:ascii="Times New Roman" w:hAnsi="Times New Roman" w:cs="Times New Roman"/>
                <w:bCs/>
                <w:sz w:val="20"/>
                <w:szCs w:val="20"/>
              </w:rPr>
            </w:pPr>
            <w:r>
              <w:rPr>
                <w:rFonts w:ascii="Times New Roman" w:hAnsi="Times New Roman" w:cs="Times New Roman"/>
                <w:b/>
                <w:sz w:val="20"/>
                <w:szCs w:val="20"/>
              </w:rPr>
              <w:t xml:space="preserve">Владеет: </w:t>
            </w:r>
            <w:r w:rsidR="00516A8D">
              <w:rPr>
                <w:rFonts w:ascii="Times New Roman" w:hAnsi="Times New Roman" w:cs="Times New Roman"/>
                <w:sz w:val="20"/>
                <w:szCs w:val="20"/>
              </w:rPr>
              <w:t xml:space="preserve"> н</w:t>
            </w:r>
            <w:r w:rsidR="00516A8D" w:rsidRPr="00B63D3E">
              <w:rPr>
                <w:rFonts w:ascii="Times New Roman" w:hAnsi="Times New Roman" w:cs="Times New Roman"/>
                <w:sz w:val="20"/>
                <w:szCs w:val="20"/>
              </w:rPr>
              <w:t>авыками использования способов противодействия экстремизму и терроризму</w:t>
            </w:r>
          </w:p>
        </w:tc>
      </w:tr>
      <w:tr w:rsidR="00D57789" w14:paraId="33D19C26" w14:textId="77777777">
        <w:trPr>
          <w:trHeight w:val="375"/>
        </w:trPr>
        <w:tc>
          <w:tcPr>
            <w:tcW w:w="10059" w:type="dxa"/>
            <w:gridSpan w:val="3"/>
          </w:tcPr>
          <w:p w14:paraId="5CFA4DCE"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Задача 1. На сайте в Интернете гражданин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 xml:space="preserve"> разместил материалы, призывающие к оправданию</w:t>
            </w:r>
          </w:p>
          <w:p w14:paraId="0987B50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идеологии нацизма и фашизма. Укажите, являются ли данные действия экстремистскими? Если да, то</w:t>
            </w:r>
          </w:p>
          <w:p w14:paraId="363965B3"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к какому виду ответственности может быть привлечён </w:t>
            </w:r>
            <w:proofErr w:type="spellStart"/>
            <w:r w:rsidRPr="005458E3">
              <w:rPr>
                <w:rFonts w:ascii="Times New Roman" w:hAnsi="Times New Roman" w:cs="Times New Roman"/>
                <w:bCs/>
                <w:sz w:val="20"/>
                <w:szCs w:val="20"/>
              </w:rPr>
              <w:t>Закаридзе</w:t>
            </w:r>
            <w:proofErr w:type="spellEnd"/>
            <w:r w:rsidRPr="005458E3">
              <w:rPr>
                <w:rFonts w:ascii="Times New Roman" w:hAnsi="Times New Roman" w:cs="Times New Roman"/>
                <w:bCs/>
                <w:sz w:val="20"/>
                <w:szCs w:val="20"/>
              </w:rPr>
              <w:t>?</w:t>
            </w:r>
          </w:p>
          <w:p w14:paraId="52FF63C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2. Сидоров участвовал в деятельности экстремистского сообщества, никаких других противоправных</w:t>
            </w:r>
          </w:p>
          <w:p w14:paraId="2AA3F51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действий не совершал. По истечении определенного периода времени он понял, что его взгляды</w:t>
            </w:r>
          </w:p>
          <w:p w14:paraId="6EFED38A"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расходятся с идеологией экстремизма. При каких условиях он может быть освобожден от</w:t>
            </w:r>
          </w:p>
          <w:p w14:paraId="410640F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ответственности.</w:t>
            </w:r>
          </w:p>
          <w:p w14:paraId="27F6B92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3. Хомутов и Захаров с целью срыва выборов в городское законодательное собрание и запугивания</w:t>
            </w:r>
          </w:p>
          <w:p w14:paraId="3F2A6902"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населения установили на железнодорожной платформе взрывное устройство и взорвали его. По</w:t>
            </w:r>
          </w:p>
          <w:p w14:paraId="590B4904"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 xml:space="preserve">случайности находившиеся на платформе пассажиры не пострадали. 1. Что совершили Хомутов и Захаров? 2. Чем отличается терроризм от убийства, совершенного </w:t>
            </w:r>
            <w:proofErr w:type="spellStart"/>
            <w:r w:rsidRPr="005458E3">
              <w:rPr>
                <w:rFonts w:ascii="Times New Roman" w:hAnsi="Times New Roman" w:cs="Times New Roman"/>
                <w:bCs/>
                <w:sz w:val="20"/>
                <w:szCs w:val="20"/>
              </w:rPr>
              <w:t>общеопасным</w:t>
            </w:r>
            <w:proofErr w:type="spellEnd"/>
            <w:r w:rsidRPr="005458E3">
              <w:rPr>
                <w:rFonts w:ascii="Times New Roman" w:hAnsi="Times New Roman" w:cs="Times New Roman"/>
                <w:bCs/>
                <w:sz w:val="20"/>
                <w:szCs w:val="20"/>
              </w:rPr>
              <w:t xml:space="preserve"> способом?</w:t>
            </w:r>
          </w:p>
          <w:p w14:paraId="20FD0FBF"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4. Из-за боязни получить неудовлетворительную оценку на экзамене студент первого курса Пронин</w:t>
            </w:r>
          </w:p>
          <w:p w14:paraId="2751DE71"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позвонил по телефону в отделение полиции, сообщив, что в здании института установлено взрывное</w:t>
            </w:r>
          </w:p>
          <w:p w14:paraId="0ACF568B"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устройство. Квалифицируйте содеянное Прониным</w:t>
            </w:r>
          </w:p>
          <w:p w14:paraId="4F37BC88"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Задача 5. Студент одного из вузов города Екатеринбург ранее был членом руководящего органа молодежной</w:t>
            </w:r>
          </w:p>
          <w:p w14:paraId="2848836D"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организации, которая судом была признана экстремисткой, обратился в органы власти с заявлением</w:t>
            </w:r>
          </w:p>
          <w:p w14:paraId="00E6B429" w14:textId="77777777" w:rsidR="005458E3" w:rsidRPr="005458E3"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о регистрации новой организации.  Ему отказали, сославшись на вышеуказанный факт. Правомерен</w:t>
            </w:r>
          </w:p>
          <w:p w14:paraId="3123571C" w14:textId="2D9A27EB" w:rsidR="00D57789" w:rsidRDefault="005458E3" w:rsidP="005458E3">
            <w:pPr>
              <w:spacing w:after="0"/>
              <w:jc w:val="both"/>
              <w:rPr>
                <w:rFonts w:ascii="Times New Roman" w:hAnsi="Times New Roman" w:cs="Times New Roman"/>
                <w:bCs/>
                <w:sz w:val="20"/>
                <w:szCs w:val="20"/>
              </w:rPr>
            </w:pPr>
            <w:r w:rsidRPr="005458E3">
              <w:rPr>
                <w:rFonts w:ascii="Times New Roman" w:hAnsi="Times New Roman" w:cs="Times New Roman"/>
                <w:bCs/>
                <w:sz w:val="20"/>
                <w:szCs w:val="20"/>
              </w:rPr>
              <w:t>ли отказ?</w:t>
            </w:r>
          </w:p>
        </w:tc>
      </w:tr>
    </w:tbl>
    <w:p w14:paraId="79598B41" w14:textId="77777777" w:rsidR="00B75851" w:rsidRDefault="00B75851">
      <w:pPr>
        <w:spacing w:after="0" w:line="240" w:lineRule="auto"/>
        <w:ind w:firstLine="709"/>
        <w:jc w:val="both"/>
        <w:rPr>
          <w:rFonts w:ascii="Times New Roman" w:eastAsia="Times New Roman" w:hAnsi="Times New Roman"/>
          <w:b/>
          <w:iCs/>
          <w:sz w:val="24"/>
          <w:szCs w:val="24"/>
        </w:rPr>
      </w:pPr>
    </w:p>
    <w:p w14:paraId="0B602284" w14:textId="523FEC50" w:rsidR="00D57789" w:rsidRDefault="00B75851">
      <w:pPr>
        <w:spacing w:after="0" w:line="240" w:lineRule="auto"/>
        <w:ind w:firstLine="709"/>
        <w:jc w:val="both"/>
        <w:rPr>
          <w:rFonts w:ascii="Times New Roman" w:eastAsia="Times New Roman" w:hAnsi="Times New Roman"/>
          <w:b/>
          <w:iCs/>
          <w:sz w:val="24"/>
          <w:szCs w:val="24"/>
        </w:rPr>
      </w:pPr>
      <w:r>
        <w:rPr>
          <w:rFonts w:ascii="Times New Roman" w:eastAsia="Times New Roman" w:hAnsi="Times New Roman"/>
          <w:b/>
          <w:iCs/>
          <w:sz w:val="24"/>
          <w:szCs w:val="24"/>
        </w:rPr>
        <w:t xml:space="preserve">2.3.  Перечень вопросов для подготовки обучающихся к промежуточной </w:t>
      </w:r>
    </w:p>
    <w:p w14:paraId="0218EB16" w14:textId="77777777" w:rsidR="00D57789" w:rsidRDefault="00B75851">
      <w:pPr>
        <w:spacing w:after="0" w:line="240" w:lineRule="auto"/>
        <w:ind w:firstLine="709"/>
        <w:jc w:val="center"/>
        <w:rPr>
          <w:rFonts w:ascii="Times New Roman" w:eastAsia="Times New Roman" w:hAnsi="Times New Roman"/>
          <w:bCs/>
          <w:iCs/>
          <w:sz w:val="24"/>
          <w:szCs w:val="24"/>
        </w:rPr>
      </w:pPr>
      <w:r>
        <w:rPr>
          <w:rFonts w:ascii="Times New Roman" w:eastAsia="Times New Roman" w:hAnsi="Times New Roman"/>
          <w:b/>
          <w:iCs/>
          <w:sz w:val="24"/>
          <w:szCs w:val="24"/>
        </w:rPr>
        <w:t>аттестации</w:t>
      </w:r>
    </w:p>
    <w:p w14:paraId="10FF694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Структура государственной власти в Российской Федерации</w:t>
      </w:r>
    </w:p>
    <w:p w14:paraId="3175E0A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Норма права и нормативно-правовые акты.</w:t>
      </w:r>
    </w:p>
    <w:p w14:paraId="1237F85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Участники (субъекты) правоотношений.</w:t>
      </w:r>
    </w:p>
    <w:p w14:paraId="083F6971"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Физические и юридические лица, их правоспособность и дееспособность.</w:t>
      </w:r>
    </w:p>
    <w:p w14:paraId="03BCD8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Юридические факты как основания возникновения, изменения и прекращения правовых отношений.</w:t>
      </w:r>
    </w:p>
    <w:p w14:paraId="7EC05A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Конституция России о правах и свободах человека.</w:t>
      </w:r>
    </w:p>
    <w:p w14:paraId="346B1E7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Международные стандарты прав и свобод человека.</w:t>
      </w:r>
    </w:p>
    <w:p w14:paraId="0C7D767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и принципы федеративного устройства России.</w:t>
      </w:r>
    </w:p>
    <w:p w14:paraId="44362033"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законодательство и система гражданского права.</w:t>
      </w:r>
    </w:p>
    <w:p w14:paraId="6B7E191E"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формы права собственности.</w:t>
      </w:r>
    </w:p>
    <w:p w14:paraId="5F9696DF"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исполнение обязательств. Ответственность за нарушение обязательств.</w:t>
      </w:r>
    </w:p>
    <w:p w14:paraId="2F26D65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Уголовный закон и преступление как основные понятия уголовного права.</w:t>
      </w:r>
    </w:p>
    <w:p w14:paraId="7FF9553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уголовной ответственности, ее основание.</w:t>
      </w:r>
    </w:p>
    <w:p w14:paraId="1B48079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состава преступлений</w:t>
      </w:r>
    </w:p>
    <w:p w14:paraId="3558CEA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Понятие антикоррупционной деятельности.</w:t>
      </w:r>
    </w:p>
    <w:p w14:paraId="2AFCB47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состав взятки.</w:t>
      </w:r>
    </w:p>
    <w:p w14:paraId="3BA4CE6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принуждение.</w:t>
      </w:r>
    </w:p>
    <w:p w14:paraId="3C8EA7E6" w14:textId="77777777" w:rsidR="00D57789" w:rsidRDefault="00B75851">
      <w:pPr>
        <w:numPr>
          <w:ilvl w:val="0"/>
          <w:numId w:val="8"/>
        </w:numPr>
        <w:spacing w:after="0" w:line="240" w:lineRule="auto"/>
        <w:ind w:left="0" w:firstLine="357"/>
        <w:rPr>
          <w:rFonts w:ascii="Times New Roman" w:eastAsia="Times New Roman" w:hAnsi="Times New Roman" w:cs="Times New Roman"/>
          <w:color w:val="000000"/>
          <w:sz w:val="19"/>
          <w:szCs w:val="19"/>
          <w:lang w:eastAsia="en-US"/>
        </w:rPr>
      </w:pPr>
      <w:r>
        <w:rPr>
          <w:rFonts w:ascii="Times New Roman" w:eastAsia="Times New Roman" w:hAnsi="Times New Roman" w:cs="Times New Roman"/>
          <w:color w:val="000000"/>
          <w:sz w:val="19"/>
          <w:szCs w:val="19"/>
          <w:lang w:eastAsia="en-US"/>
        </w:rPr>
        <w:t>Административные правонарушения на транспорте.</w:t>
      </w:r>
    </w:p>
    <w:p w14:paraId="47CBE6AA"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Основания и порядок привлечения к административной ответственности.</w:t>
      </w:r>
    </w:p>
    <w:p w14:paraId="745CE5D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Виды административного наказания</w:t>
      </w:r>
    </w:p>
    <w:p w14:paraId="2AEB54E2"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lastRenderedPageBreak/>
        <w:t xml:space="preserve"> Система органов исполнительной власти.</w:t>
      </w:r>
    </w:p>
    <w:p w14:paraId="212436D9"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Основные принципы государственного управления.</w:t>
      </w:r>
    </w:p>
    <w:p w14:paraId="0558E70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Административное правонарушение</w:t>
      </w:r>
    </w:p>
    <w:p w14:paraId="3EA3698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грузов.</w:t>
      </w:r>
    </w:p>
    <w:p w14:paraId="1E1461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Претензии и иски по договору перевозки груза.</w:t>
      </w:r>
    </w:p>
    <w:p w14:paraId="0EEE005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договора перевозки пассажира.</w:t>
      </w:r>
    </w:p>
    <w:p w14:paraId="5B90A97B"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Ответственность по договору перевозки пассажира.</w:t>
      </w:r>
    </w:p>
    <w:p w14:paraId="57C2A84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стороны договора транспортной экспедиции.</w:t>
      </w:r>
    </w:p>
    <w:p w14:paraId="61BE886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Основные положения лицензирования транспортной деятельности в РФ</w:t>
      </w:r>
    </w:p>
    <w:p w14:paraId="6583C4BD"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заключения трудового договора</w:t>
      </w:r>
    </w:p>
    <w:p w14:paraId="0B1F6107"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Основание и порядок изменения трудового договора</w:t>
      </w:r>
    </w:p>
    <w:p w14:paraId="4DD9FF44"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Прекращение трудового договора.</w:t>
      </w:r>
    </w:p>
    <w:p w14:paraId="3F22B69C"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Увольнение работника.</w:t>
      </w:r>
    </w:p>
    <w:p w14:paraId="31C44F85"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 xml:space="preserve"> Понятие и виды рабочего времени, времени отдыха.</w:t>
      </w:r>
    </w:p>
    <w:p w14:paraId="532B7AC8" w14:textId="77777777" w:rsidR="00D57789" w:rsidRDefault="00B75851">
      <w:pPr>
        <w:numPr>
          <w:ilvl w:val="0"/>
          <w:numId w:val="8"/>
        </w:numPr>
        <w:spacing w:after="0" w:line="240" w:lineRule="auto"/>
        <w:ind w:left="0" w:firstLine="357"/>
        <w:rPr>
          <w:rFonts w:ascii="Calibri" w:eastAsia="Times New Roman" w:hAnsi="Calibri" w:cs="Times New Roman"/>
          <w:sz w:val="19"/>
          <w:szCs w:val="19"/>
          <w:lang w:eastAsia="en-US"/>
        </w:rPr>
      </w:pPr>
      <w:r>
        <w:rPr>
          <w:rFonts w:ascii="Times New Roman" w:eastAsia="Times New Roman" w:hAnsi="Times New Roman" w:cs="Times New Roman"/>
          <w:color w:val="000000"/>
          <w:sz w:val="19"/>
          <w:szCs w:val="19"/>
          <w:lang w:eastAsia="en-US"/>
        </w:rPr>
        <w:t>Дисциплина труда.</w:t>
      </w:r>
    </w:p>
    <w:p w14:paraId="46121FDA"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Материальная ответственность</w:t>
      </w:r>
    </w:p>
    <w:p w14:paraId="405CB5D4" w14:textId="77777777" w:rsidR="00D57789" w:rsidRDefault="00B75851">
      <w:pPr>
        <w:numPr>
          <w:ilvl w:val="0"/>
          <w:numId w:val="8"/>
        </w:numPr>
        <w:spacing w:after="0" w:line="240" w:lineRule="auto"/>
        <w:ind w:left="0" w:firstLine="357"/>
        <w:rPr>
          <w:rFonts w:ascii="Calibri" w:eastAsia="Times New Roman" w:hAnsi="Calibri" w:cs="Times New Roman"/>
          <w:sz w:val="20"/>
          <w:szCs w:val="20"/>
          <w:lang w:eastAsia="en-US"/>
        </w:rPr>
      </w:pPr>
      <w:r>
        <w:rPr>
          <w:rFonts w:ascii="Times New Roman" w:eastAsia="Times New Roman" w:hAnsi="Times New Roman" w:cs="Times New Roman"/>
          <w:sz w:val="20"/>
          <w:szCs w:val="20"/>
          <w:lang w:eastAsia="en-US"/>
        </w:rPr>
        <w:t xml:space="preserve"> Особенности регулирования труда женщин и молодежи.</w:t>
      </w:r>
    </w:p>
    <w:p w14:paraId="3FB8525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 xml:space="preserve"> Трудовые споры.</w:t>
      </w:r>
    </w:p>
    <w:p w14:paraId="1D3CBD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cs="Times New Roman"/>
          <w:sz w:val="20"/>
          <w:szCs w:val="20"/>
          <w:lang w:eastAsia="en-US"/>
        </w:rPr>
        <w:t>Механизмы реализации и защиты, трудовых прав граждан</w:t>
      </w:r>
    </w:p>
    <w:p w14:paraId="3E3F0A81"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Виды транспорта. Управление транспортом в РФ.</w:t>
      </w:r>
    </w:p>
    <w:p w14:paraId="1382CE62"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Основные положения лицензирования транспортной деятельности в РФ. </w:t>
      </w:r>
    </w:p>
    <w:p w14:paraId="1C343F1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Лицензирование деятельности на железнодорожном транспорте в РФ. </w:t>
      </w:r>
    </w:p>
    <w:p w14:paraId="1B647B9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Источники транспортного права</w:t>
      </w:r>
    </w:p>
    <w:p w14:paraId="78E638D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Административные правонарушения на транспорте.</w:t>
      </w:r>
    </w:p>
    <w:p w14:paraId="331F093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Формы вины административных правонарушений на транспорте. </w:t>
      </w:r>
    </w:p>
    <w:p w14:paraId="48B141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охране общественного порядка, объектов и грузов </w:t>
      </w:r>
    </w:p>
    <w:p w14:paraId="532C6509"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Транспортные преступления на транспорте.</w:t>
      </w:r>
    </w:p>
    <w:p w14:paraId="692CE78E"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Форма вины в преступлениях на железнодорожном транспорте.</w:t>
      </w:r>
    </w:p>
    <w:p w14:paraId="7ABC11E4"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иные составы правонарушений на железнодорожном транспорте. </w:t>
      </w:r>
    </w:p>
    <w:p w14:paraId="1C0759D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Трудовой договор на транспорте.</w:t>
      </w:r>
    </w:p>
    <w:p w14:paraId="610DF98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дисциплине работников транспорта.</w:t>
      </w:r>
    </w:p>
    <w:p w14:paraId="702B6066"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трудовых отношениях работников транспорта.</w:t>
      </w:r>
    </w:p>
    <w:p w14:paraId="4B1E228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Нормы права РФ о рабочем времени и времени отдыха работников транспорта.</w:t>
      </w:r>
    </w:p>
    <w:p w14:paraId="5E1EE65C"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Поошрения и дисциплинарная ответственность на транспорте.</w:t>
      </w:r>
    </w:p>
    <w:p w14:paraId="62785167"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Коллективный договор в организациях транспорта.</w:t>
      </w:r>
    </w:p>
    <w:p w14:paraId="3CD7D188"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Порядок предъявления претензий</w:t>
      </w:r>
    </w:p>
    <w:p w14:paraId="3E8E249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Нормы права РФ об ответственности за утрату, недостачу и повреждение (порчу) багажа на транспорте. </w:t>
      </w:r>
    </w:p>
    <w:p w14:paraId="6E1DF0E5"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 xml:space="preserve">Законодательство РФ об ответственности за самовольное использование вагонов, контейнеров для перевозки грузов. </w:t>
      </w:r>
    </w:p>
    <w:p w14:paraId="0DAF64B3" w14:textId="77777777" w:rsidR="00D57789" w:rsidRDefault="00B75851">
      <w:pPr>
        <w:numPr>
          <w:ilvl w:val="0"/>
          <w:numId w:val="8"/>
        </w:numPr>
        <w:spacing w:after="0" w:line="240" w:lineRule="auto"/>
        <w:ind w:left="0" w:firstLine="357"/>
        <w:rPr>
          <w:rFonts w:ascii="Times New Roman" w:eastAsia="Times New Roman" w:hAnsi="Times New Roman"/>
          <w:bCs/>
          <w:sz w:val="20"/>
          <w:szCs w:val="20"/>
        </w:rPr>
      </w:pPr>
      <w:r>
        <w:rPr>
          <w:rFonts w:ascii="Times New Roman" w:eastAsia="Times New Roman" w:hAnsi="Times New Roman"/>
          <w:bCs/>
          <w:sz w:val="20"/>
          <w:szCs w:val="20"/>
        </w:rPr>
        <w:t>Правовое регулирование управления и распоряжения имуществом железнодорожного транспорта.</w:t>
      </w:r>
    </w:p>
    <w:p w14:paraId="1CB6E2E6" w14:textId="77777777" w:rsidR="00D57789" w:rsidRDefault="00B75851">
      <w:pPr>
        <w:numPr>
          <w:ilvl w:val="0"/>
          <w:numId w:val="8"/>
        </w:numPr>
        <w:spacing w:after="0" w:line="240" w:lineRule="auto"/>
        <w:ind w:left="786"/>
        <w:rPr>
          <w:rFonts w:ascii="Times New Roman" w:eastAsia="Times New Roman" w:hAnsi="Times New Roman"/>
          <w:bCs/>
          <w:sz w:val="20"/>
          <w:szCs w:val="20"/>
        </w:rPr>
      </w:pPr>
      <w:r>
        <w:rPr>
          <w:rFonts w:ascii="Times New Roman" w:eastAsia="Times New Roman" w:hAnsi="Times New Roman"/>
          <w:bCs/>
          <w:sz w:val="20"/>
          <w:szCs w:val="20"/>
        </w:rPr>
        <w:t>Гражданско-правовая ответственность в перевозочном процессе.</w:t>
      </w:r>
    </w:p>
    <w:p w14:paraId="2F2B4A0D" w14:textId="77777777" w:rsidR="00D57789" w:rsidRDefault="00B75851">
      <w:pPr>
        <w:spacing w:after="0" w:line="240" w:lineRule="auto"/>
        <w:ind w:left="714" w:hanging="357"/>
        <w:rPr>
          <w:rFonts w:ascii="Times New Roman" w:eastAsia="Times New Roman" w:hAnsi="Times New Roman"/>
          <w:bCs/>
          <w:sz w:val="20"/>
          <w:szCs w:val="20"/>
        </w:rPr>
      </w:pPr>
      <w:r>
        <w:rPr>
          <w:rFonts w:ascii="Times New Roman" w:eastAsia="Times New Roman" w:hAnsi="Times New Roman"/>
          <w:bCs/>
          <w:sz w:val="20"/>
          <w:szCs w:val="20"/>
        </w:rPr>
        <w:br w:type="page"/>
      </w:r>
    </w:p>
    <w:p w14:paraId="2AC4ACEA" w14:textId="77777777" w:rsidR="00D57789" w:rsidRDefault="00B75851">
      <w:pPr>
        <w:spacing w:after="0" w:line="240" w:lineRule="auto"/>
        <w:jc w:val="center"/>
        <w:rPr>
          <w:rFonts w:ascii="Times New Roman" w:hAnsi="Times New Roman"/>
          <w:b/>
          <w:color w:val="000000"/>
          <w:sz w:val="24"/>
          <w:szCs w:val="24"/>
        </w:rPr>
      </w:pPr>
      <w:r>
        <w:rPr>
          <w:rFonts w:ascii="Times New Roman" w:hAnsi="Times New Roman"/>
          <w:b/>
          <w:color w:val="000000"/>
          <w:sz w:val="24"/>
          <w:szCs w:val="24"/>
        </w:rPr>
        <w:lastRenderedPageBreak/>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62A5ED4" w14:textId="77777777" w:rsidR="00D57789" w:rsidRDefault="00B75851">
      <w:pPr>
        <w:spacing w:after="0" w:line="240" w:lineRule="auto"/>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3284D258"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«отлично»</w:t>
      </w:r>
      <w:r>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2C863FF4"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«хорошо»</w:t>
      </w:r>
      <w:r>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35504025"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«удовлетворительно»</w:t>
      </w:r>
      <w:r>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62B99060" w14:textId="77777777" w:rsidR="00D57789" w:rsidRDefault="00B75851">
      <w:pPr>
        <w:spacing w:after="0" w:line="240" w:lineRule="auto"/>
        <w:ind w:firstLine="709"/>
        <w:jc w:val="both"/>
        <w:rPr>
          <w:rFonts w:ascii="Times New Roman" w:hAnsi="Times New Roman"/>
          <w:sz w:val="24"/>
          <w:szCs w:val="24"/>
        </w:rPr>
      </w:pPr>
      <w:r>
        <w:rPr>
          <w:rFonts w:ascii="Times New Roman" w:hAnsi="Times New Roman"/>
          <w:sz w:val="24"/>
          <w:szCs w:val="24"/>
        </w:rPr>
        <w:t xml:space="preserve">- оценка </w:t>
      </w:r>
      <w:r>
        <w:rPr>
          <w:rFonts w:ascii="Times New Roman" w:hAnsi="Times New Roman"/>
          <w:b/>
          <w:sz w:val="24"/>
          <w:szCs w:val="24"/>
        </w:rPr>
        <w:t>«неудовлетворительно»</w:t>
      </w:r>
      <w:r>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3E490EA" w14:textId="77777777" w:rsidR="00D57789" w:rsidRDefault="00B75851">
      <w:pPr>
        <w:spacing w:after="0" w:line="240" w:lineRule="auto"/>
        <w:ind w:firstLine="709"/>
        <w:jc w:val="center"/>
        <w:rPr>
          <w:rFonts w:ascii="Times New Roman" w:hAnsi="Times New Roman"/>
          <w:sz w:val="24"/>
          <w:szCs w:val="24"/>
        </w:rPr>
      </w:pPr>
      <w:r>
        <w:rPr>
          <w:rFonts w:ascii="Times New Roman" w:eastAsia="Times New Roman" w:hAnsi="Times New Roman"/>
          <w:b/>
          <w:sz w:val="24"/>
          <w:szCs w:val="24"/>
        </w:rPr>
        <w:t>Критерии формирования оценок по результатам выполнения заданий</w:t>
      </w:r>
    </w:p>
    <w:p w14:paraId="729812E8"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 xml:space="preserve">«Отлично/зачтено» </w:t>
      </w:r>
      <w:r>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4F1A4D6F"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w:t>
      </w:r>
      <w:r>
        <w:rPr>
          <w:rFonts w:ascii="Times New Roman" w:hAnsi="Times New Roman" w:cs="Times New Roman"/>
          <w:b/>
          <w:color w:val="000000"/>
          <w:sz w:val="24"/>
          <w:szCs w:val="24"/>
        </w:rPr>
        <w:t>Хорошо/зачтено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F197E9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Pr>
          <w:rFonts w:ascii="Times New Roman" w:hAnsi="Times New Roman" w:cs="Times New Roman"/>
          <w:b/>
          <w:color w:val="000000"/>
          <w:sz w:val="24"/>
          <w:szCs w:val="24"/>
        </w:rPr>
        <w:t>зачтено</w:t>
      </w:r>
      <w:r>
        <w:rPr>
          <w:rFonts w:ascii="Times New Roman" w:eastAsia="Times New Roman" w:hAnsi="Times New Roman" w:cs="Times New Roman"/>
          <w:b/>
          <w:color w:val="000000"/>
          <w:sz w:val="24"/>
          <w:szCs w:val="24"/>
        </w:rPr>
        <w:t>»</w:t>
      </w:r>
      <w:r>
        <w:rPr>
          <w:rFonts w:ascii="Times New Roman" w:eastAsia="Times New Roman" w:hAnsi="Times New Roman" w:cs="Times New Roman"/>
          <w:color w:val="000000"/>
          <w:sz w:val="24"/>
          <w:szCs w:val="24"/>
        </w:rPr>
        <w:t xml:space="preserve"> – ставится за работу, если </w:t>
      </w:r>
      <w:r>
        <w:rPr>
          <w:rFonts w:ascii="Times New Roman" w:eastAsia="Times New Roman" w:hAnsi="Times New Roman" w:cs="Times New Roman"/>
          <w:sz w:val="24"/>
          <w:szCs w:val="24"/>
        </w:rPr>
        <w:t>обучающийся</w:t>
      </w:r>
      <w:r>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01ACDA2"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«Неудовлетворительно/не зачтено»</w:t>
      </w:r>
      <w:r>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2F4FAB13"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xml:space="preserve">Виды ошибок: </w:t>
      </w:r>
    </w:p>
    <w:p w14:paraId="1E62CEF9"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FAADC7B" w14:textId="77777777" w:rsidR="00D57789" w:rsidRDefault="00B75851">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8D93319" w14:textId="77777777" w:rsidR="00D57789" w:rsidRDefault="00B75851">
      <w:pPr>
        <w:widowControl w:val="0"/>
        <w:autoSpaceDE w:val="0"/>
        <w:autoSpaceDN w:val="0"/>
        <w:adjustRightInd w:val="0"/>
        <w:spacing w:after="0" w:line="240" w:lineRule="auto"/>
        <w:ind w:firstLine="567"/>
        <w:jc w:val="both"/>
        <w:rPr>
          <w:rFonts w:ascii="Times New Roman" w:hAnsi="Times New Roman"/>
          <w:b/>
          <w:color w:val="000000"/>
          <w:sz w:val="24"/>
          <w:szCs w:val="24"/>
        </w:rPr>
      </w:pPr>
      <w:r>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F8A2CCE" w14:textId="77777777" w:rsidR="00D57789" w:rsidRDefault="00B75851">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Критерии формирования оценок по зачету с оценкой</w:t>
      </w:r>
    </w:p>
    <w:p w14:paraId="22E5DC2A"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hAnsi="Times New Roman"/>
          <w:b/>
          <w:sz w:val="24"/>
          <w:szCs w:val="24"/>
        </w:rPr>
        <w:t>«</w:t>
      </w:r>
      <w:r>
        <w:rPr>
          <w:rFonts w:ascii="Times New Roman" w:hAnsi="Times New Roman" w:cs="Times New Roman"/>
          <w:b/>
          <w:sz w:val="24"/>
          <w:szCs w:val="24"/>
        </w:rPr>
        <w:t>Отлично/з</w:t>
      </w:r>
      <w:r>
        <w:rPr>
          <w:rFonts w:ascii="Times New Roman" w:hAnsi="Times New Roman"/>
          <w:b/>
          <w:sz w:val="24"/>
          <w:szCs w:val="24"/>
        </w:rPr>
        <w:t xml:space="preserve">ачтено» – </w:t>
      </w:r>
      <w:r>
        <w:rPr>
          <w:rFonts w:ascii="Times New Roman" w:hAnsi="Times New Roman"/>
          <w:sz w:val="24"/>
          <w:szCs w:val="24"/>
        </w:rPr>
        <w:t xml:space="preserve">студент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673BFE83" w14:textId="77777777" w:rsidR="00D57789" w:rsidRDefault="00B75851">
      <w:pPr>
        <w:widowControl w:val="0"/>
        <w:autoSpaceDE w:val="0"/>
        <w:autoSpaceDN w:val="0"/>
        <w:adjustRightInd w:val="0"/>
        <w:spacing w:after="0" w:line="240" w:lineRule="auto"/>
        <w:ind w:right="130" w:firstLine="548"/>
        <w:jc w:val="both"/>
        <w:rPr>
          <w:rFonts w:ascii="Times New Roman" w:hAnsi="Times New Roman"/>
          <w:sz w:val="24"/>
          <w:szCs w:val="24"/>
        </w:rPr>
      </w:pPr>
      <w:r>
        <w:rPr>
          <w:rFonts w:ascii="Times New Roman" w:eastAsia="Times New Roman" w:hAnsi="Times New Roman" w:cs="Times New Roman"/>
          <w:b/>
          <w:sz w:val="24"/>
          <w:szCs w:val="24"/>
        </w:rPr>
        <w:t>«</w:t>
      </w:r>
      <w:r>
        <w:rPr>
          <w:rFonts w:ascii="Times New Roman" w:hAnsi="Times New Roman" w:cs="Times New Roman"/>
          <w:b/>
          <w:sz w:val="24"/>
          <w:szCs w:val="24"/>
        </w:rPr>
        <w:t>Хорошо/зачтено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w:t>
      </w:r>
      <w:r>
        <w:rPr>
          <w:rFonts w:ascii="Times New Roman" w:hAnsi="Times New Roman"/>
          <w:sz w:val="24"/>
          <w:szCs w:val="24"/>
        </w:rPr>
        <w:t xml:space="preserve"> приобрел необходимые умения и навыки, продемонстрировал навык практического применения полученных знаний; допустил </w:t>
      </w:r>
      <w:r>
        <w:rPr>
          <w:rFonts w:ascii="Times New Roman" w:eastAsia="Times New Roman" w:hAnsi="Times New Roman" w:cs="Times New Roman"/>
          <w:bCs/>
          <w:sz w:val="24"/>
          <w:szCs w:val="24"/>
        </w:rPr>
        <w:t xml:space="preserve">незначительные ошибки и неточности. </w:t>
      </w:r>
    </w:p>
    <w:p w14:paraId="039FDDD5" w14:textId="77777777" w:rsidR="00D57789" w:rsidRDefault="00B75851">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Pr>
          <w:rFonts w:ascii="Times New Roman" w:hAnsi="Times New Roman" w:cs="Times New Roman"/>
          <w:b/>
          <w:sz w:val="24"/>
          <w:szCs w:val="24"/>
        </w:rPr>
        <w:t>зачтено</w:t>
      </w:r>
      <w:r>
        <w:rPr>
          <w:rFonts w:ascii="Times New Roman" w:eastAsia="Times New Roman" w:hAnsi="Times New Roman" w:cs="Times New Roman"/>
          <w:b/>
          <w:sz w:val="24"/>
          <w:szCs w:val="24"/>
        </w:rPr>
        <w:t xml:space="preserve">» </w:t>
      </w:r>
      <w:r>
        <w:rPr>
          <w:rFonts w:ascii="Times New Roman" w:eastAsia="Times New Roman" w:hAnsi="Times New Roman" w:cs="Times New Roman"/>
          <w:bCs/>
          <w:sz w:val="24"/>
          <w:szCs w:val="24"/>
        </w:rPr>
        <w:t>– студент допустил существенные ошибки</w:t>
      </w:r>
      <w:r>
        <w:rPr>
          <w:rFonts w:ascii="Times New Roman" w:hAnsi="Times New Roman"/>
          <w:sz w:val="24"/>
          <w:szCs w:val="24"/>
        </w:rPr>
        <w:t>.</w:t>
      </w:r>
      <w:r>
        <w:rPr>
          <w:rFonts w:ascii="Times New Roman" w:eastAsia="Times New Roman" w:hAnsi="Times New Roman" w:cs="Times New Roman"/>
          <w:bCs/>
          <w:sz w:val="24"/>
          <w:szCs w:val="24"/>
        </w:rPr>
        <w:t xml:space="preserve"> </w:t>
      </w:r>
    </w:p>
    <w:p w14:paraId="270DD99F" w14:textId="77777777" w:rsidR="00D57789" w:rsidRDefault="00B75851">
      <w:pPr>
        <w:autoSpaceDE w:val="0"/>
        <w:autoSpaceDN w:val="0"/>
        <w:adjustRightInd w:val="0"/>
        <w:spacing w:after="0" w:line="240" w:lineRule="auto"/>
        <w:ind w:firstLine="548"/>
        <w:jc w:val="both"/>
        <w:rPr>
          <w:rFonts w:ascii="Times New Roman" w:hAnsi="Times New Roman"/>
          <w:sz w:val="24"/>
          <w:szCs w:val="24"/>
        </w:rPr>
      </w:pPr>
      <w:r>
        <w:rPr>
          <w:rFonts w:ascii="Times New Roman" w:hAnsi="Times New Roman"/>
          <w:b/>
          <w:sz w:val="24"/>
          <w:szCs w:val="24"/>
        </w:rPr>
        <w:t xml:space="preserve">«Неудовлетворительно/не зачтено» </w:t>
      </w:r>
      <w:r>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2F0EAF99" w14:textId="10C65A13" w:rsidR="00D57789" w:rsidRDefault="00B75851" w:rsidP="00466460">
      <w:pPr>
        <w:spacing w:after="0" w:line="240" w:lineRule="auto"/>
        <w:rPr>
          <w:rFonts w:ascii="Times New Roman" w:hAnsi="Times New Roman" w:cs="Times New Roman"/>
          <w:sz w:val="24"/>
          <w:szCs w:val="24"/>
        </w:rPr>
      </w:pPr>
      <w:r>
        <w:rPr>
          <w:rFonts w:ascii="Times New Roman" w:hAnsi="Times New Roman" w:cs="Times New Roman"/>
          <w:sz w:val="24"/>
          <w:szCs w:val="24"/>
        </w:rPr>
        <w:br w:type="page"/>
      </w:r>
    </w:p>
    <w:p w14:paraId="6173545A" w14:textId="77777777" w:rsidR="00D57789" w:rsidRDefault="00D57789"/>
    <w:sectPr w:rsidR="00D5778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C96FD" w14:textId="77777777" w:rsidR="00240AED" w:rsidRDefault="00240AED">
      <w:pPr>
        <w:spacing w:line="240" w:lineRule="auto"/>
      </w:pPr>
      <w:r>
        <w:separator/>
      </w:r>
    </w:p>
  </w:endnote>
  <w:endnote w:type="continuationSeparator" w:id="0">
    <w:p w14:paraId="2DAB5078" w14:textId="77777777" w:rsidR="00240AED" w:rsidRDefault="00240A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A329F" w14:textId="77777777" w:rsidR="00240AED" w:rsidRDefault="00240AED">
      <w:pPr>
        <w:spacing w:after="0"/>
      </w:pPr>
      <w:r>
        <w:separator/>
      </w:r>
    </w:p>
  </w:footnote>
  <w:footnote w:type="continuationSeparator" w:id="0">
    <w:p w14:paraId="6883C8B1" w14:textId="77777777" w:rsidR="00240AED" w:rsidRDefault="00240AED">
      <w:pPr>
        <w:spacing w:after="0"/>
      </w:pPr>
      <w:r>
        <w:continuationSeparator/>
      </w:r>
    </w:p>
  </w:footnote>
  <w:footnote w:id="1">
    <w:p w14:paraId="5F06C475" w14:textId="77777777" w:rsidR="00D57789" w:rsidRDefault="00B75851">
      <w:pPr>
        <w:pStyle w:val="a5"/>
        <w:jc w:val="both"/>
        <w:rPr>
          <w:rFonts w:ascii="Times New Roman" w:hAnsi="Times New Roman" w:cs="Times New Roman"/>
          <w:sz w:val="16"/>
          <w:szCs w:val="16"/>
        </w:rPr>
      </w:pPr>
      <w:r>
        <w:rPr>
          <w:rStyle w:val="a3"/>
        </w:rPr>
        <w:footnoteRef/>
      </w:r>
      <w:r>
        <w:t xml:space="preserve"> </w:t>
      </w:r>
      <w:r>
        <w:rPr>
          <w:rFonts w:ascii="Times New Roman" w:hAnsi="Times New Roman" w:cs="Times New Roman"/>
          <w:sz w:val="16"/>
          <w:szCs w:val="16"/>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5C3F"/>
    <w:multiLevelType w:val="multilevel"/>
    <w:tmpl w:val="05525C3F"/>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5C720C"/>
    <w:multiLevelType w:val="multilevel"/>
    <w:tmpl w:val="085C720C"/>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 w15:restartNumberingAfterBreak="0">
    <w:nsid w:val="11BF6E20"/>
    <w:multiLevelType w:val="multilevel"/>
    <w:tmpl w:val="11BF6E2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 w15:restartNumberingAfterBreak="0">
    <w:nsid w:val="4C9B20CF"/>
    <w:multiLevelType w:val="multilevel"/>
    <w:tmpl w:val="4C9B20CF"/>
    <w:lvl w:ilvl="0">
      <w:start w:val="1"/>
      <w:numFmt w:val="upperRoman"/>
      <w:lvlText w:val="%1."/>
      <w:lvlJc w:val="right"/>
      <w:pPr>
        <w:tabs>
          <w:tab w:val="left" w:pos="360"/>
        </w:tabs>
        <w:ind w:left="360" w:hanging="360"/>
      </w:pPr>
    </w:lvl>
    <w:lvl w:ilvl="1">
      <w:start w:val="1"/>
      <w:numFmt w:val="lowerLetter"/>
      <w:lvlText w:val="%2."/>
      <w:lvlJc w:val="left"/>
      <w:pPr>
        <w:tabs>
          <w:tab w:val="left" w:pos="1080"/>
        </w:tabs>
        <w:ind w:left="1080" w:hanging="360"/>
      </w:pPr>
      <w:rPr>
        <w:rFonts w:cs="Times New Roman"/>
      </w:rPr>
    </w:lvl>
    <w:lvl w:ilvl="2">
      <w:start w:val="1"/>
      <w:numFmt w:val="lowerRoman"/>
      <w:lvlText w:val="%3."/>
      <w:lvlJc w:val="right"/>
      <w:pPr>
        <w:tabs>
          <w:tab w:val="left" w:pos="1800"/>
        </w:tabs>
        <w:ind w:left="1800" w:hanging="180"/>
      </w:pPr>
      <w:rPr>
        <w:rFonts w:cs="Times New Roman"/>
      </w:rPr>
    </w:lvl>
    <w:lvl w:ilvl="3">
      <w:start w:val="1"/>
      <w:numFmt w:val="decimal"/>
      <w:lvlText w:val="%4."/>
      <w:lvlJc w:val="left"/>
      <w:pPr>
        <w:tabs>
          <w:tab w:val="left" w:pos="2520"/>
        </w:tabs>
        <w:ind w:left="2520" w:hanging="360"/>
      </w:pPr>
      <w:rPr>
        <w:rFonts w:cs="Times New Roman"/>
      </w:rPr>
    </w:lvl>
    <w:lvl w:ilvl="4">
      <w:start w:val="1"/>
      <w:numFmt w:val="lowerLetter"/>
      <w:lvlText w:val="%5."/>
      <w:lvlJc w:val="left"/>
      <w:pPr>
        <w:tabs>
          <w:tab w:val="left" w:pos="3240"/>
        </w:tabs>
        <w:ind w:left="3240" w:hanging="360"/>
      </w:pPr>
      <w:rPr>
        <w:rFonts w:cs="Times New Roman"/>
      </w:rPr>
    </w:lvl>
    <w:lvl w:ilvl="5">
      <w:start w:val="1"/>
      <w:numFmt w:val="lowerRoman"/>
      <w:lvlText w:val="%6."/>
      <w:lvlJc w:val="right"/>
      <w:pPr>
        <w:tabs>
          <w:tab w:val="left" w:pos="3960"/>
        </w:tabs>
        <w:ind w:left="3960" w:hanging="180"/>
      </w:pPr>
      <w:rPr>
        <w:rFonts w:cs="Times New Roman"/>
      </w:rPr>
    </w:lvl>
    <w:lvl w:ilvl="6">
      <w:start w:val="1"/>
      <w:numFmt w:val="decimal"/>
      <w:lvlText w:val="%7."/>
      <w:lvlJc w:val="left"/>
      <w:pPr>
        <w:tabs>
          <w:tab w:val="left" w:pos="4680"/>
        </w:tabs>
        <w:ind w:left="4680" w:hanging="360"/>
      </w:pPr>
      <w:rPr>
        <w:rFonts w:cs="Times New Roman"/>
      </w:rPr>
    </w:lvl>
    <w:lvl w:ilvl="7">
      <w:start w:val="1"/>
      <w:numFmt w:val="lowerLetter"/>
      <w:lvlText w:val="%8."/>
      <w:lvlJc w:val="left"/>
      <w:pPr>
        <w:tabs>
          <w:tab w:val="left" w:pos="5400"/>
        </w:tabs>
        <w:ind w:left="5400" w:hanging="360"/>
      </w:pPr>
      <w:rPr>
        <w:rFonts w:cs="Times New Roman"/>
      </w:rPr>
    </w:lvl>
    <w:lvl w:ilvl="8">
      <w:start w:val="1"/>
      <w:numFmt w:val="lowerRoman"/>
      <w:lvlText w:val="%9."/>
      <w:lvlJc w:val="right"/>
      <w:pPr>
        <w:tabs>
          <w:tab w:val="left" w:pos="6120"/>
        </w:tabs>
        <w:ind w:left="6120" w:hanging="180"/>
      </w:pPr>
      <w:rPr>
        <w:rFonts w:cs="Times New Roman"/>
      </w:rPr>
    </w:lvl>
  </w:abstractNum>
  <w:abstractNum w:abstractNumId="4" w15:restartNumberingAfterBreak="0">
    <w:nsid w:val="503B1ADE"/>
    <w:multiLevelType w:val="multilevel"/>
    <w:tmpl w:val="503B1ADE"/>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65E84849"/>
    <w:multiLevelType w:val="multilevel"/>
    <w:tmpl w:val="65E84849"/>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6" w15:restartNumberingAfterBreak="0">
    <w:nsid w:val="7DF31B43"/>
    <w:multiLevelType w:val="multilevel"/>
    <w:tmpl w:val="7DF31B4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F470B84"/>
    <w:multiLevelType w:val="multilevel"/>
    <w:tmpl w:val="7F470B84"/>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54A1"/>
    <w:rsid w:val="00094157"/>
    <w:rsid w:val="000B0086"/>
    <w:rsid w:val="00101AD1"/>
    <w:rsid w:val="00131D5A"/>
    <w:rsid w:val="001B59CD"/>
    <w:rsid w:val="001C6101"/>
    <w:rsid w:val="001F616B"/>
    <w:rsid w:val="001F7644"/>
    <w:rsid w:val="001F7926"/>
    <w:rsid w:val="002015AE"/>
    <w:rsid w:val="00212434"/>
    <w:rsid w:val="00225A6E"/>
    <w:rsid w:val="00240AED"/>
    <w:rsid w:val="0024464B"/>
    <w:rsid w:val="00374848"/>
    <w:rsid w:val="00387A1A"/>
    <w:rsid w:val="0039736A"/>
    <w:rsid w:val="003E56A5"/>
    <w:rsid w:val="00413555"/>
    <w:rsid w:val="00431454"/>
    <w:rsid w:val="00464EFB"/>
    <w:rsid w:val="00466460"/>
    <w:rsid w:val="0047724C"/>
    <w:rsid w:val="00516A8D"/>
    <w:rsid w:val="00520298"/>
    <w:rsid w:val="005458E3"/>
    <w:rsid w:val="00566C7E"/>
    <w:rsid w:val="0057047A"/>
    <w:rsid w:val="005D59A3"/>
    <w:rsid w:val="005E5E3C"/>
    <w:rsid w:val="006352F5"/>
    <w:rsid w:val="0063615A"/>
    <w:rsid w:val="00666511"/>
    <w:rsid w:val="007103E9"/>
    <w:rsid w:val="007368F1"/>
    <w:rsid w:val="00751446"/>
    <w:rsid w:val="007F1FBB"/>
    <w:rsid w:val="008000E8"/>
    <w:rsid w:val="00820F81"/>
    <w:rsid w:val="00894525"/>
    <w:rsid w:val="008B19CC"/>
    <w:rsid w:val="009506C6"/>
    <w:rsid w:val="009E1778"/>
    <w:rsid w:val="00A576D7"/>
    <w:rsid w:val="00AA3EB2"/>
    <w:rsid w:val="00AF2310"/>
    <w:rsid w:val="00B2060E"/>
    <w:rsid w:val="00B3383C"/>
    <w:rsid w:val="00B7262D"/>
    <w:rsid w:val="00B75851"/>
    <w:rsid w:val="00B8424B"/>
    <w:rsid w:val="00BD54A1"/>
    <w:rsid w:val="00BF2533"/>
    <w:rsid w:val="00C06CFB"/>
    <w:rsid w:val="00C659C9"/>
    <w:rsid w:val="00D57789"/>
    <w:rsid w:val="00D62E83"/>
    <w:rsid w:val="00D64019"/>
    <w:rsid w:val="00D76BE9"/>
    <w:rsid w:val="00DF59BD"/>
    <w:rsid w:val="00E24FFC"/>
    <w:rsid w:val="00E454A3"/>
    <w:rsid w:val="00E71E1B"/>
    <w:rsid w:val="00E97CB5"/>
    <w:rsid w:val="00F269FC"/>
    <w:rsid w:val="00F41F3D"/>
    <w:rsid w:val="00F53556"/>
    <w:rsid w:val="00F679B5"/>
    <w:rsid w:val="00FA51D6"/>
    <w:rsid w:val="00FA7C1F"/>
    <w:rsid w:val="00FF4829"/>
    <w:rsid w:val="2C262D5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A2E032C"/>
  <w15:docId w15:val="{85B22A25-0BC9-4CF7-B0DB-1D335C722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sz w:val="22"/>
      <w:szCs w:val="22"/>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uiPriority w:val="99"/>
    <w:semiHidden/>
    <w:unhideWhenUsed/>
    <w:rPr>
      <w:vertAlign w:val="superscript"/>
    </w:rPr>
  </w:style>
  <w:style w:type="character" w:styleId="a4">
    <w:name w:val="Hyperlink"/>
    <w:basedOn w:val="a0"/>
    <w:uiPriority w:val="99"/>
    <w:semiHidden/>
    <w:unhideWhenUsed/>
    <w:rPr>
      <w:color w:val="0000FF"/>
      <w:u w:val="single"/>
    </w:rPr>
  </w:style>
  <w:style w:type="paragraph" w:styleId="a5">
    <w:name w:val="footnote text"/>
    <w:basedOn w:val="a"/>
    <w:link w:val="a6"/>
    <w:uiPriority w:val="99"/>
    <w:semiHidden/>
    <w:unhideWhenUsed/>
    <w:pPr>
      <w:spacing w:after="0" w:line="240" w:lineRule="auto"/>
    </w:pPr>
    <w:rPr>
      <w:sz w:val="20"/>
      <w:szCs w:val="20"/>
    </w:rPr>
  </w:style>
  <w:style w:type="table" w:styleId="a7">
    <w:name w:val="Table Grid"/>
    <w:basedOn w:val="a1"/>
    <w:uiPriority w:val="59"/>
    <w:rPr>
      <w:rFonts w:asciiTheme="minorHAnsi" w:eastAsiaTheme="minorEastAsia" w:hAnsiTheme="minorHAnsi"/>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Текст сноски Знак"/>
    <w:basedOn w:val="a0"/>
    <w:link w:val="a5"/>
    <w:uiPriority w:val="99"/>
    <w:semiHidden/>
    <w:rPr>
      <w:rFonts w:asciiTheme="minorHAnsi" w:eastAsiaTheme="minorEastAsia" w:hAnsiTheme="minorHAnsi"/>
      <w:sz w:val="20"/>
      <w:szCs w:val="20"/>
      <w:lang w:eastAsia="ru-RU"/>
    </w:rPr>
  </w:style>
  <w:style w:type="paragraph" w:styleId="a8">
    <w:name w:val="List Paragraph"/>
    <w:basedOn w:val="a"/>
    <w:uiPriority w:val="34"/>
    <w:qFormat/>
    <w:pPr>
      <w:ind w:left="720"/>
      <w:contextualSpacing/>
    </w:pPr>
    <w:rPr>
      <w:rFonts w:ascii="Calibri" w:eastAsia="Times New Roman" w:hAnsi="Calibri" w:cs="Times New Roman"/>
      <w:lang w:eastAsia="en-US"/>
    </w:rPr>
  </w:style>
  <w:style w:type="paragraph" w:customStyle="1" w:styleId="s1">
    <w:name w:val="s_1"/>
    <w:basedOn w:val="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24065">
      <w:bodyDiv w:val="1"/>
      <w:marLeft w:val="0"/>
      <w:marRight w:val="0"/>
      <w:marTop w:val="0"/>
      <w:marBottom w:val="0"/>
      <w:divBdr>
        <w:top w:val="none" w:sz="0" w:space="0" w:color="auto"/>
        <w:left w:val="none" w:sz="0" w:space="0" w:color="auto"/>
        <w:bottom w:val="none" w:sz="0" w:space="0" w:color="auto"/>
        <w:right w:val="none" w:sz="0" w:space="0" w:color="auto"/>
      </w:divBdr>
    </w:div>
    <w:div w:id="908224597">
      <w:bodyDiv w:val="1"/>
      <w:marLeft w:val="0"/>
      <w:marRight w:val="0"/>
      <w:marTop w:val="0"/>
      <w:marBottom w:val="0"/>
      <w:divBdr>
        <w:top w:val="none" w:sz="0" w:space="0" w:color="auto"/>
        <w:left w:val="none" w:sz="0" w:space="0" w:color="auto"/>
        <w:bottom w:val="none" w:sz="0" w:space="0" w:color="auto"/>
        <w:right w:val="none" w:sz="0" w:space="0" w:color="auto"/>
      </w:divBdr>
    </w:div>
    <w:div w:id="923026810">
      <w:bodyDiv w:val="1"/>
      <w:marLeft w:val="0"/>
      <w:marRight w:val="0"/>
      <w:marTop w:val="0"/>
      <w:marBottom w:val="0"/>
      <w:divBdr>
        <w:top w:val="none" w:sz="0" w:space="0" w:color="auto"/>
        <w:left w:val="none" w:sz="0" w:space="0" w:color="auto"/>
        <w:bottom w:val="none" w:sz="0" w:space="0" w:color="auto"/>
        <w:right w:val="none" w:sz="0" w:space="0" w:color="auto"/>
      </w:divBdr>
    </w:div>
    <w:div w:id="20007667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rzd.ru/static/public/ru?STRUCTURE_ID=508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98BA1-6EAE-4BA7-AA9E-CF1150DAC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13</Pages>
  <Words>5400</Words>
  <Characters>30781</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Судакова Ольга Васильевна</dc:creator>
  <cp:lastModifiedBy>Специалист УМО 2</cp:lastModifiedBy>
  <cp:revision>7</cp:revision>
  <cp:lastPrinted>2021-04-29T09:41:00Z</cp:lastPrinted>
  <dcterms:created xsi:type="dcterms:W3CDTF">2024-10-22T11:46:00Z</dcterms:created>
  <dcterms:modified xsi:type="dcterms:W3CDTF">2026-08-17T13:44:00Z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1049-11.2.0.11513</vt:lpwstr>
  </property>
  <property fmtid="{D5CDD505-2E9C-101B-9397-08002B2CF9AE}" pid="3" name="ICV">
    <vt:lpwstr>CD0BD52CE2634EDA886FDE3274BF0C29</vt:lpwstr>
  </property>
</Properties>
</file>